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3D027" w14:textId="7455355F" w:rsidR="005232F3" w:rsidRDefault="005232F3" w:rsidP="005232F3">
      <w:pPr>
        <w:rPr>
          <w:b/>
          <w:sz w:val="20"/>
          <w:szCs w:val="20"/>
          <w:lang w:eastAsia="en-US"/>
        </w:rPr>
      </w:pPr>
    </w:p>
    <w:p w14:paraId="03ED7FAB" w14:textId="77777777" w:rsidR="005232F3" w:rsidRDefault="005232F3" w:rsidP="005232F3">
      <w:pPr>
        <w:rPr>
          <w:b/>
          <w:sz w:val="20"/>
          <w:szCs w:val="20"/>
          <w:lang w:eastAsia="en-US"/>
        </w:rPr>
      </w:pPr>
    </w:p>
    <w:p w14:paraId="425AB272" w14:textId="436E3213" w:rsidR="005232F3" w:rsidRPr="0004065F" w:rsidRDefault="005232F3" w:rsidP="005232F3">
      <w:pPr>
        <w:jc w:val="center"/>
        <w:rPr>
          <w:b/>
          <w:sz w:val="20"/>
          <w:szCs w:val="20"/>
          <w:lang w:eastAsia="en-US"/>
        </w:rPr>
      </w:pPr>
      <w:r w:rsidRPr="0004065F">
        <w:rPr>
          <w:b/>
          <w:sz w:val="20"/>
          <w:szCs w:val="20"/>
          <w:lang w:eastAsia="en-US"/>
        </w:rPr>
        <w:t xml:space="preserve">Līgums par informācijas </w:t>
      </w:r>
      <w:r>
        <w:rPr>
          <w:b/>
          <w:sz w:val="20"/>
          <w:szCs w:val="20"/>
          <w:lang w:eastAsia="en-US"/>
        </w:rPr>
        <w:t>izvietošanu drukātajos medijos latviešu valodā</w:t>
      </w:r>
    </w:p>
    <w:p w14:paraId="2C7C9A4E" w14:textId="77777777" w:rsidR="005232F3" w:rsidRPr="0004065F" w:rsidRDefault="005232F3" w:rsidP="005232F3">
      <w:pPr>
        <w:jc w:val="center"/>
        <w:rPr>
          <w:b/>
          <w:bCs/>
          <w:strike/>
          <w:sz w:val="20"/>
          <w:szCs w:val="20"/>
          <w:lang w:eastAsia="en-US"/>
        </w:rPr>
      </w:pPr>
    </w:p>
    <w:p w14:paraId="4338627A" w14:textId="77777777" w:rsidR="005232F3" w:rsidRPr="0004065F" w:rsidRDefault="005232F3" w:rsidP="005232F3">
      <w:pPr>
        <w:jc w:val="both"/>
        <w:rPr>
          <w:sz w:val="20"/>
          <w:szCs w:val="20"/>
        </w:rPr>
      </w:pPr>
    </w:p>
    <w:p w14:paraId="6526A860" w14:textId="77777777" w:rsidR="005232F3" w:rsidRPr="0004065F" w:rsidRDefault="005232F3" w:rsidP="005232F3">
      <w:pPr>
        <w:jc w:val="both"/>
        <w:rPr>
          <w:i/>
          <w:sz w:val="20"/>
          <w:szCs w:val="20"/>
        </w:rPr>
      </w:pPr>
      <w:r w:rsidRPr="0004065F">
        <w:rPr>
          <w:i/>
          <w:sz w:val="20"/>
          <w:szCs w:val="20"/>
        </w:rPr>
        <w:t>Rīgā</w:t>
      </w:r>
    </w:p>
    <w:p w14:paraId="171664B6" w14:textId="14DCA3C6" w:rsidR="005232F3" w:rsidRPr="0004065F" w:rsidRDefault="005232F3" w:rsidP="005232F3">
      <w:pPr>
        <w:jc w:val="both"/>
        <w:rPr>
          <w:i/>
          <w:sz w:val="20"/>
          <w:szCs w:val="20"/>
        </w:rPr>
      </w:pPr>
      <w:r w:rsidRPr="0004065F">
        <w:rPr>
          <w:i/>
          <w:sz w:val="20"/>
          <w:szCs w:val="20"/>
        </w:rPr>
        <w:t xml:space="preserve">2018. gada </w:t>
      </w:r>
      <w:r w:rsidR="003577AA">
        <w:rPr>
          <w:i/>
          <w:sz w:val="20"/>
          <w:szCs w:val="20"/>
        </w:rPr>
        <w:t>23</w:t>
      </w:r>
      <w:bookmarkStart w:id="0" w:name="_GoBack"/>
      <w:bookmarkEnd w:id="0"/>
      <w:r w:rsidRPr="0004065F">
        <w:rPr>
          <w:i/>
          <w:sz w:val="20"/>
          <w:szCs w:val="20"/>
        </w:rPr>
        <w:t>.</w:t>
      </w:r>
      <w:r w:rsidR="003577AA">
        <w:rPr>
          <w:i/>
          <w:sz w:val="20"/>
          <w:szCs w:val="20"/>
        </w:rPr>
        <w:t>aprīlī</w:t>
      </w:r>
    </w:p>
    <w:p w14:paraId="51225AEE" w14:textId="77777777" w:rsidR="005232F3" w:rsidRPr="0004065F" w:rsidRDefault="005232F3" w:rsidP="005232F3">
      <w:pPr>
        <w:autoSpaceDE w:val="0"/>
        <w:autoSpaceDN w:val="0"/>
        <w:adjustRightInd w:val="0"/>
        <w:rPr>
          <w:bCs/>
          <w:i/>
          <w:iCs/>
          <w:sz w:val="20"/>
          <w:szCs w:val="20"/>
        </w:rPr>
      </w:pPr>
    </w:p>
    <w:p w14:paraId="666A51C1" w14:textId="780DF18C" w:rsidR="005232F3" w:rsidRPr="0004065F" w:rsidRDefault="005232F3" w:rsidP="005232F3">
      <w:pPr>
        <w:autoSpaceDE w:val="0"/>
        <w:autoSpaceDN w:val="0"/>
        <w:adjustRightInd w:val="0"/>
        <w:ind w:firstLine="720"/>
        <w:jc w:val="both"/>
        <w:rPr>
          <w:bCs/>
          <w:iCs/>
          <w:sz w:val="20"/>
          <w:szCs w:val="20"/>
        </w:rPr>
      </w:pPr>
    </w:p>
    <w:p w14:paraId="17CF43AA" w14:textId="77777777" w:rsidR="005232F3" w:rsidRPr="002A110B" w:rsidRDefault="005232F3" w:rsidP="005232F3">
      <w:pPr>
        <w:widowControl w:val="0"/>
        <w:overflowPunct w:val="0"/>
        <w:autoSpaceDE w:val="0"/>
        <w:autoSpaceDN w:val="0"/>
        <w:adjustRightInd w:val="0"/>
        <w:ind w:firstLine="720"/>
        <w:jc w:val="both"/>
        <w:rPr>
          <w:kern w:val="28"/>
          <w:sz w:val="20"/>
          <w:szCs w:val="20"/>
        </w:rPr>
      </w:pPr>
      <w:r w:rsidRPr="0014139A">
        <w:rPr>
          <w:b/>
          <w:bCs/>
          <w:kern w:val="28"/>
          <w:sz w:val="20"/>
          <w:szCs w:val="20"/>
        </w:rPr>
        <w:t>VAS “Latvijas Valsts ceļi”</w:t>
      </w:r>
      <w:r w:rsidRPr="0014139A">
        <w:rPr>
          <w:kern w:val="28"/>
          <w:sz w:val="20"/>
          <w:szCs w:val="20"/>
        </w:rPr>
        <w:t xml:space="preserve">, reģistrācijas Nr. </w:t>
      </w:r>
      <w:r w:rsidRPr="0014139A">
        <w:rPr>
          <w:bCs/>
          <w:sz w:val="20"/>
          <w:szCs w:val="20"/>
        </w:rPr>
        <w:t xml:space="preserve">40003344207, </w:t>
      </w:r>
      <w:r w:rsidRPr="0014139A">
        <w:rPr>
          <w:kern w:val="28"/>
          <w:sz w:val="20"/>
          <w:szCs w:val="20"/>
        </w:rPr>
        <w:t xml:space="preserve">tās </w:t>
      </w:r>
      <w:r w:rsidRPr="00C12DFD">
        <w:rPr>
          <w:kern w:val="28"/>
          <w:sz w:val="20"/>
          <w:szCs w:val="20"/>
          <w:highlight w:val="black"/>
        </w:rPr>
        <w:t>valdes priekšsēdētāja Jāņa Langes</w:t>
      </w:r>
      <w:r w:rsidRPr="0014139A">
        <w:rPr>
          <w:kern w:val="28"/>
          <w:sz w:val="20"/>
          <w:szCs w:val="20"/>
        </w:rPr>
        <w:t xml:space="preserve"> personā, kas </w:t>
      </w:r>
      <w:r w:rsidRPr="002A110B">
        <w:rPr>
          <w:kern w:val="28"/>
          <w:sz w:val="20"/>
          <w:szCs w:val="20"/>
        </w:rPr>
        <w:t>rīkojas saskaņā ar 2016. gada 27. jūlija valdes lēmumu Nr. 17/1, turpmāk tekstā - Pasūtītājs, no vienas puses, un</w:t>
      </w:r>
    </w:p>
    <w:p w14:paraId="05638F7A" w14:textId="77777777" w:rsidR="005232F3" w:rsidRPr="002A110B" w:rsidRDefault="005232F3" w:rsidP="005232F3">
      <w:pPr>
        <w:widowControl w:val="0"/>
        <w:overflowPunct w:val="0"/>
        <w:autoSpaceDE w:val="0"/>
        <w:autoSpaceDN w:val="0"/>
        <w:adjustRightInd w:val="0"/>
        <w:ind w:firstLine="720"/>
        <w:jc w:val="both"/>
        <w:rPr>
          <w:kern w:val="28"/>
          <w:sz w:val="20"/>
          <w:szCs w:val="20"/>
        </w:rPr>
      </w:pPr>
    </w:p>
    <w:p w14:paraId="5783F012" w14:textId="1EF92885" w:rsidR="005232F3" w:rsidRPr="002A110B" w:rsidRDefault="00CD75CF" w:rsidP="005232F3">
      <w:pPr>
        <w:widowControl w:val="0"/>
        <w:overflowPunct w:val="0"/>
        <w:autoSpaceDE w:val="0"/>
        <w:autoSpaceDN w:val="0"/>
        <w:adjustRightInd w:val="0"/>
        <w:ind w:firstLine="720"/>
        <w:jc w:val="both"/>
        <w:rPr>
          <w:kern w:val="28"/>
          <w:sz w:val="20"/>
          <w:szCs w:val="20"/>
        </w:rPr>
      </w:pPr>
      <w:r w:rsidRPr="002A110B">
        <w:rPr>
          <w:b/>
          <w:kern w:val="28"/>
          <w:sz w:val="20"/>
          <w:szCs w:val="20"/>
        </w:rPr>
        <w:t>AS “Latvijas Mediji”</w:t>
      </w:r>
      <w:r w:rsidR="005232F3" w:rsidRPr="002A110B">
        <w:rPr>
          <w:kern w:val="28"/>
          <w:sz w:val="20"/>
          <w:szCs w:val="20"/>
        </w:rPr>
        <w:t>, reģistrācijas Nr. </w:t>
      </w:r>
      <w:r w:rsidRPr="002A110B">
        <w:rPr>
          <w:kern w:val="28"/>
          <w:sz w:val="20"/>
          <w:szCs w:val="20"/>
        </w:rPr>
        <w:t>40103027253</w:t>
      </w:r>
      <w:r w:rsidR="005232F3" w:rsidRPr="002A110B">
        <w:rPr>
          <w:kern w:val="28"/>
          <w:sz w:val="20"/>
          <w:szCs w:val="20"/>
        </w:rPr>
        <w:t xml:space="preserve">, tās </w:t>
      </w:r>
      <w:r w:rsidRPr="00C12DFD">
        <w:rPr>
          <w:kern w:val="28"/>
          <w:sz w:val="20"/>
          <w:szCs w:val="20"/>
          <w:highlight w:val="black"/>
        </w:rPr>
        <w:t xml:space="preserve">valdes priekšsēdētāja Guntara </w:t>
      </w:r>
      <w:proofErr w:type="spellStart"/>
      <w:r w:rsidRPr="00C12DFD">
        <w:rPr>
          <w:kern w:val="28"/>
          <w:sz w:val="20"/>
          <w:szCs w:val="20"/>
          <w:highlight w:val="black"/>
        </w:rPr>
        <w:t>Kļavinska</w:t>
      </w:r>
      <w:proofErr w:type="spellEnd"/>
      <w:r w:rsidR="005232F3" w:rsidRPr="002A110B">
        <w:rPr>
          <w:kern w:val="28"/>
          <w:sz w:val="20"/>
          <w:szCs w:val="20"/>
        </w:rPr>
        <w:t xml:space="preserve"> personā, kas rīkojas saskaņā ar </w:t>
      </w:r>
      <w:r w:rsidRPr="002A110B">
        <w:rPr>
          <w:kern w:val="28"/>
          <w:sz w:val="20"/>
          <w:szCs w:val="20"/>
        </w:rPr>
        <w:t>sabiedrības statūtiem</w:t>
      </w:r>
      <w:r w:rsidR="005232F3" w:rsidRPr="002A110B">
        <w:rPr>
          <w:kern w:val="28"/>
          <w:sz w:val="20"/>
          <w:szCs w:val="20"/>
        </w:rPr>
        <w:t>, turpmāk tekstā - Izpildītājs, no otras puses, bet</w:t>
      </w:r>
    </w:p>
    <w:p w14:paraId="7B9DB794" w14:textId="77777777" w:rsidR="005232F3" w:rsidRPr="002A110B" w:rsidRDefault="005232F3" w:rsidP="005232F3">
      <w:pPr>
        <w:widowControl w:val="0"/>
        <w:overflowPunct w:val="0"/>
        <w:autoSpaceDE w:val="0"/>
        <w:autoSpaceDN w:val="0"/>
        <w:adjustRightInd w:val="0"/>
        <w:ind w:firstLine="720"/>
        <w:jc w:val="both"/>
        <w:rPr>
          <w:kern w:val="28"/>
          <w:sz w:val="20"/>
          <w:szCs w:val="20"/>
        </w:rPr>
      </w:pPr>
    </w:p>
    <w:p w14:paraId="6C98AF2F" w14:textId="77777777" w:rsidR="005232F3" w:rsidRPr="000124AD" w:rsidRDefault="005232F3" w:rsidP="005232F3">
      <w:pPr>
        <w:ind w:right="-1" w:firstLine="720"/>
        <w:jc w:val="both"/>
        <w:rPr>
          <w:sz w:val="20"/>
          <w:szCs w:val="20"/>
        </w:rPr>
      </w:pPr>
      <w:r w:rsidRPr="002A110B">
        <w:rPr>
          <w:sz w:val="20"/>
          <w:szCs w:val="20"/>
        </w:rPr>
        <w:t xml:space="preserve">abi kopā un katrs atsevišķi turpmāk </w:t>
      </w:r>
      <w:r w:rsidRPr="000124AD">
        <w:rPr>
          <w:sz w:val="20"/>
          <w:szCs w:val="20"/>
        </w:rPr>
        <w:t>tekstā – Puses/Puse, pamatojoties uz “Publisko iepirkumu likuma” 9. panta kārtībā veiktā iepirkuma Nr. LVC2018/32 “Informācijas izvietošana drukātajos medijos latviešu valodā” rezultātiem, noslēdz šādu līgumu, turpmāk tekstā - Līgums:</w:t>
      </w:r>
    </w:p>
    <w:p w14:paraId="3885992F" w14:textId="77777777" w:rsidR="005232F3" w:rsidRPr="000124AD" w:rsidRDefault="005232F3" w:rsidP="005232F3">
      <w:pPr>
        <w:jc w:val="both"/>
        <w:rPr>
          <w:sz w:val="20"/>
          <w:szCs w:val="20"/>
        </w:rPr>
      </w:pPr>
    </w:p>
    <w:p w14:paraId="7291DB85" w14:textId="540AC79C" w:rsidR="005232F3" w:rsidRPr="005232F3" w:rsidRDefault="005232F3" w:rsidP="005232F3">
      <w:pPr>
        <w:numPr>
          <w:ilvl w:val="0"/>
          <w:numId w:val="2"/>
        </w:numPr>
        <w:suppressAutoHyphens/>
        <w:ind w:left="0" w:firstLine="0"/>
        <w:jc w:val="center"/>
        <w:rPr>
          <w:b/>
          <w:sz w:val="20"/>
          <w:szCs w:val="20"/>
        </w:rPr>
      </w:pPr>
      <w:r w:rsidRPr="000124AD">
        <w:rPr>
          <w:b/>
          <w:sz w:val="20"/>
          <w:szCs w:val="20"/>
        </w:rPr>
        <w:t>Līguma priekšmets</w:t>
      </w:r>
    </w:p>
    <w:p w14:paraId="0BDFFCEE" w14:textId="77777777" w:rsidR="005232F3" w:rsidRPr="000124AD" w:rsidRDefault="005232F3" w:rsidP="005232F3">
      <w:pPr>
        <w:keepNext/>
        <w:numPr>
          <w:ilvl w:val="1"/>
          <w:numId w:val="3"/>
        </w:numPr>
        <w:suppressAutoHyphens/>
        <w:jc w:val="both"/>
        <w:outlineLvl w:val="0"/>
        <w:rPr>
          <w:sz w:val="20"/>
          <w:szCs w:val="20"/>
          <w:lang w:eastAsia="en-US"/>
        </w:rPr>
      </w:pPr>
      <w:r w:rsidRPr="000124AD">
        <w:rPr>
          <w:b/>
          <w:sz w:val="20"/>
          <w:szCs w:val="20"/>
          <w:lang w:eastAsia="en-US"/>
        </w:rPr>
        <w:t>Pasūtītājs uzdod, bet Izpildītājs apņemas pēc Pasūtītāja ikreizēja pieprasījuma sagatavot informatīvo publicitātes materiālu</w:t>
      </w:r>
      <w:r w:rsidRPr="000124AD">
        <w:rPr>
          <w:sz w:val="20"/>
          <w:szCs w:val="20"/>
          <w:lang w:eastAsia="en-US"/>
        </w:rPr>
        <w:t>,</w:t>
      </w:r>
      <w:r w:rsidRPr="000124AD">
        <w:rPr>
          <w:b/>
          <w:sz w:val="20"/>
          <w:szCs w:val="20"/>
          <w:lang w:eastAsia="en-US"/>
        </w:rPr>
        <w:t xml:space="preserve"> </w:t>
      </w:r>
      <w:r w:rsidRPr="000124AD">
        <w:rPr>
          <w:sz w:val="20"/>
          <w:szCs w:val="20"/>
          <w:lang w:eastAsia="en-US"/>
        </w:rPr>
        <w:t>turpmāk tekstā - Informācija,</w:t>
      </w:r>
      <w:r w:rsidRPr="000124AD">
        <w:rPr>
          <w:b/>
          <w:sz w:val="20"/>
          <w:szCs w:val="20"/>
          <w:lang w:eastAsia="en-US"/>
        </w:rPr>
        <w:t xml:space="preserve"> un nodrošināt Informācijas publikāciju preses izdevumā, kas norādīts Līgumā</w:t>
      </w:r>
      <w:r w:rsidRPr="000124AD">
        <w:rPr>
          <w:sz w:val="20"/>
          <w:szCs w:val="20"/>
          <w:lang w:eastAsia="en-US"/>
        </w:rPr>
        <w:t xml:space="preserve"> </w:t>
      </w:r>
      <w:r w:rsidRPr="000124AD">
        <w:rPr>
          <w:sz w:val="20"/>
          <w:szCs w:val="20"/>
        </w:rPr>
        <w:t>(CPV kods: 79341200-8)</w:t>
      </w:r>
      <w:r w:rsidRPr="000124AD">
        <w:rPr>
          <w:sz w:val="20"/>
          <w:szCs w:val="20"/>
          <w:lang w:eastAsia="en-US"/>
        </w:rPr>
        <w:t>, turpmāk tekstā – Pakalpojums/Pakalpojumi, atbilstoši iepirkuma nolikuma 1. pielikumā “Darba uzdevumā”, kas ir šī Līguma neatņemama sastāvdaļa un noformēta kā Līguma Pielikums Nr. 1, izvirzītajām prasībām.</w:t>
      </w:r>
    </w:p>
    <w:p w14:paraId="2AF6E73E" w14:textId="77777777" w:rsidR="005232F3" w:rsidRPr="000124AD" w:rsidRDefault="005232F3" w:rsidP="005232F3">
      <w:pPr>
        <w:keepNext/>
        <w:numPr>
          <w:ilvl w:val="1"/>
          <w:numId w:val="3"/>
        </w:numPr>
        <w:suppressAutoHyphens/>
        <w:jc w:val="both"/>
        <w:outlineLvl w:val="0"/>
        <w:rPr>
          <w:sz w:val="20"/>
          <w:szCs w:val="20"/>
          <w:lang w:eastAsia="en-US"/>
        </w:rPr>
      </w:pPr>
      <w:r w:rsidRPr="000124AD">
        <w:rPr>
          <w:sz w:val="20"/>
          <w:szCs w:val="20"/>
          <w:lang w:eastAsia="en-US"/>
        </w:rPr>
        <w:t>Pasūtītājs samaksā par Izpildītāja sniegtajiem Pakalpojumiem saskaņā ar Līgumā noteikto.</w:t>
      </w:r>
    </w:p>
    <w:p w14:paraId="5D11F283" w14:textId="77777777" w:rsidR="005232F3" w:rsidRPr="000124AD" w:rsidRDefault="005232F3" w:rsidP="005232F3">
      <w:pPr>
        <w:rPr>
          <w:sz w:val="20"/>
          <w:szCs w:val="20"/>
        </w:rPr>
      </w:pPr>
    </w:p>
    <w:p w14:paraId="21459E9A" w14:textId="11AB8505" w:rsidR="005232F3" w:rsidRPr="005232F3" w:rsidRDefault="005232F3" w:rsidP="005232F3">
      <w:pPr>
        <w:numPr>
          <w:ilvl w:val="0"/>
          <w:numId w:val="3"/>
        </w:numPr>
        <w:suppressAutoHyphens/>
        <w:ind w:left="0" w:firstLine="0"/>
        <w:jc w:val="center"/>
        <w:rPr>
          <w:b/>
          <w:sz w:val="20"/>
          <w:szCs w:val="20"/>
        </w:rPr>
      </w:pPr>
      <w:r w:rsidRPr="000124AD">
        <w:rPr>
          <w:b/>
          <w:sz w:val="20"/>
          <w:szCs w:val="20"/>
        </w:rPr>
        <w:t>Pakalpojumu sniegšanas kārtība</w:t>
      </w:r>
    </w:p>
    <w:p w14:paraId="2DD805FD" w14:textId="77777777" w:rsidR="005232F3" w:rsidRPr="000124AD" w:rsidRDefault="005232F3" w:rsidP="005232F3">
      <w:pPr>
        <w:widowControl w:val="0"/>
        <w:numPr>
          <w:ilvl w:val="1"/>
          <w:numId w:val="3"/>
        </w:numPr>
        <w:overflowPunct w:val="0"/>
        <w:autoSpaceDE w:val="0"/>
        <w:autoSpaceDN w:val="0"/>
        <w:adjustRightInd w:val="0"/>
        <w:jc w:val="both"/>
        <w:rPr>
          <w:b/>
          <w:bCs/>
          <w:color w:val="3366FF"/>
          <w:sz w:val="20"/>
          <w:szCs w:val="20"/>
        </w:rPr>
      </w:pPr>
      <w:r w:rsidRPr="000124AD">
        <w:rPr>
          <w:sz w:val="20"/>
          <w:szCs w:val="20"/>
        </w:rPr>
        <w:t>Izpildītājam Pakalpojumi jāsniedz</w:t>
      </w:r>
      <w:r w:rsidRPr="000124AD">
        <w:rPr>
          <w:b/>
          <w:sz w:val="20"/>
          <w:szCs w:val="20"/>
        </w:rPr>
        <w:t xml:space="preserve"> Latvijas teritorijā.</w:t>
      </w:r>
      <w:r w:rsidRPr="000124AD">
        <w:rPr>
          <w:b/>
          <w:color w:val="3366FF"/>
          <w:sz w:val="20"/>
          <w:szCs w:val="20"/>
        </w:rPr>
        <w:t xml:space="preserve"> </w:t>
      </w:r>
    </w:p>
    <w:p w14:paraId="536A925A" w14:textId="77777777" w:rsidR="005232F3" w:rsidRPr="000124AD" w:rsidRDefault="005232F3" w:rsidP="005232F3">
      <w:pPr>
        <w:widowControl w:val="0"/>
        <w:numPr>
          <w:ilvl w:val="1"/>
          <w:numId w:val="3"/>
        </w:numPr>
        <w:overflowPunct w:val="0"/>
        <w:autoSpaceDE w:val="0"/>
        <w:autoSpaceDN w:val="0"/>
        <w:adjustRightInd w:val="0"/>
        <w:jc w:val="both"/>
        <w:rPr>
          <w:b/>
          <w:bCs/>
          <w:color w:val="3366FF"/>
          <w:sz w:val="20"/>
          <w:szCs w:val="20"/>
        </w:rPr>
      </w:pPr>
      <w:r w:rsidRPr="000124AD">
        <w:rPr>
          <w:b/>
          <w:kern w:val="28"/>
          <w:sz w:val="20"/>
          <w:szCs w:val="20"/>
        </w:rPr>
        <w:t>Pakalpojumi sniedzami:</w:t>
      </w:r>
    </w:p>
    <w:p w14:paraId="3A7D5F90" w14:textId="77777777" w:rsidR="005232F3" w:rsidRPr="000124AD" w:rsidRDefault="005232F3" w:rsidP="005232F3">
      <w:pPr>
        <w:widowControl w:val="0"/>
        <w:numPr>
          <w:ilvl w:val="2"/>
          <w:numId w:val="3"/>
        </w:numPr>
        <w:overflowPunct w:val="0"/>
        <w:autoSpaceDE w:val="0"/>
        <w:autoSpaceDN w:val="0"/>
        <w:adjustRightInd w:val="0"/>
        <w:ind w:left="1418" w:hanging="709"/>
        <w:jc w:val="both"/>
        <w:rPr>
          <w:b/>
          <w:kern w:val="28"/>
          <w:sz w:val="20"/>
          <w:szCs w:val="20"/>
        </w:rPr>
      </w:pPr>
      <w:r w:rsidRPr="000124AD">
        <w:rPr>
          <w:b/>
          <w:kern w:val="28"/>
          <w:sz w:val="20"/>
          <w:szCs w:val="20"/>
        </w:rPr>
        <w:t xml:space="preserve">līdz 2018. gada 31. decembrim </w:t>
      </w:r>
      <w:r w:rsidRPr="000124AD">
        <w:rPr>
          <w:kern w:val="28"/>
          <w:sz w:val="20"/>
          <w:szCs w:val="20"/>
        </w:rPr>
        <w:t xml:space="preserve">vai </w:t>
      </w:r>
    </w:p>
    <w:p w14:paraId="76C7DB1F" w14:textId="77777777" w:rsidR="005232F3" w:rsidRPr="000124AD" w:rsidRDefault="005232F3" w:rsidP="005232F3">
      <w:pPr>
        <w:widowControl w:val="0"/>
        <w:numPr>
          <w:ilvl w:val="2"/>
          <w:numId w:val="3"/>
        </w:numPr>
        <w:overflowPunct w:val="0"/>
        <w:autoSpaceDE w:val="0"/>
        <w:autoSpaceDN w:val="0"/>
        <w:adjustRightInd w:val="0"/>
        <w:ind w:left="1418" w:hanging="709"/>
        <w:jc w:val="both"/>
        <w:rPr>
          <w:b/>
          <w:kern w:val="28"/>
          <w:sz w:val="20"/>
          <w:szCs w:val="20"/>
        </w:rPr>
      </w:pPr>
      <w:r w:rsidRPr="000124AD">
        <w:rPr>
          <w:b/>
          <w:kern w:val="28"/>
          <w:sz w:val="20"/>
          <w:szCs w:val="20"/>
        </w:rPr>
        <w:t>līdz samaksa par Pakalpojumiem ir sasniegusi līgumcenu</w:t>
      </w:r>
      <w:r w:rsidRPr="000124AD">
        <w:rPr>
          <w:kern w:val="28"/>
          <w:sz w:val="20"/>
          <w:szCs w:val="20"/>
        </w:rPr>
        <w:t>, turpmāk tekstā – Līgumcena,</w:t>
      </w:r>
    </w:p>
    <w:p w14:paraId="6C2E1CDC" w14:textId="77777777" w:rsidR="005232F3" w:rsidRPr="000124AD" w:rsidRDefault="005232F3" w:rsidP="005232F3">
      <w:pPr>
        <w:widowControl w:val="0"/>
        <w:overflowPunct w:val="0"/>
        <w:autoSpaceDE w:val="0"/>
        <w:autoSpaceDN w:val="0"/>
        <w:adjustRightInd w:val="0"/>
        <w:ind w:left="709"/>
        <w:jc w:val="both"/>
        <w:rPr>
          <w:kern w:val="28"/>
          <w:sz w:val="20"/>
          <w:szCs w:val="20"/>
        </w:rPr>
      </w:pPr>
      <w:r w:rsidRPr="000124AD">
        <w:rPr>
          <w:kern w:val="28"/>
          <w:sz w:val="20"/>
          <w:szCs w:val="20"/>
        </w:rPr>
        <w:t>atkarībā no tā, kurš no iepriekš minētajiem nosacījums iestājas pirmais.</w:t>
      </w:r>
    </w:p>
    <w:p w14:paraId="401613A4" w14:textId="77777777" w:rsidR="005232F3" w:rsidRPr="000124AD" w:rsidRDefault="005232F3" w:rsidP="005232F3">
      <w:pPr>
        <w:widowControl w:val="0"/>
        <w:numPr>
          <w:ilvl w:val="1"/>
          <w:numId w:val="3"/>
        </w:numPr>
        <w:overflowPunct w:val="0"/>
        <w:autoSpaceDE w:val="0"/>
        <w:autoSpaceDN w:val="0"/>
        <w:adjustRightInd w:val="0"/>
        <w:jc w:val="both"/>
        <w:rPr>
          <w:b/>
          <w:kern w:val="28"/>
          <w:sz w:val="20"/>
          <w:szCs w:val="20"/>
        </w:rPr>
      </w:pPr>
      <w:r w:rsidRPr="000124AD">
        <w:rPr>
          <w:kern w:val="28"/>
          <w:sz w:val="20"/>
          <w:szCs w:val="20"/>
        </w:rPr>
        <w:t>Ja iestājies Līguma 2.2.1. apakšpunktā minētais termiņš, bet Līgumcena nav sasniegta, Puses var vienoties par Pakalpojumu sniegšanas termiņa pagarināšanu līdz Līgumcenas sasniegšanas dienai vai īsākam termiņam, veicot rakstiskus Līguma grozījumus.</w:t>
      </w:r>
    </w:p>
    <w:p w14:paraId="29FC4DD3" w14:textId="1D894A34" w:rsidR="005232F3" w:rsidRPr="002A110B" w:rsidRDefault="005232F3" w:rsidP="005232F3">
      <w:pPr>
        <w:numPr>
          <w:ilvl w:val="1"/>
          <w:numId w:val="3"/>
        </w:numPr>
        <w:suppressAutoHyphens/>
        <w:jc w:val="both"/>
        <w:rPr>
          <w:sz w:val="20"/>
          <w:szCs w:val="20"/>
        </w:rPr>
      </w:pPr>
      <w:r w:rsidRPr="000124AD">
        <w:rPr>
          <w:sz w:val="20"/>
          <w:szCs w:val="20"/>
        </w:rPr>
        <w:t xml:space="preserve">Informācija tiek izvietota pēc nepieciešamības latviešu valodā preses </w:t>
      </w:r>
      <w:r w:rsidRPr="002A110B">
        <w:rPr>
          <w:sz w:val="20"/>
          <w:szCs w:val="20"/>
        </w:rPr>
        <w:t xml:space="preserve">izdevumā: </w:t>
      </w:r>
      <w:r w:rsidR="00CD75CF" w:rsidRPr="002A110B">
        <w:rPr>
          <w:sz w:val="20"/>
          <w:szCs w:val="20"/>
        </w:rPr>
        <w:t>laikraksts “Latvijas Avīze”</w:t>
      </w:r>
      <w:r w:rsidRPr="002A110B">
        <w:rPr>
          <w:sz w:val="20"/>
          <w:szCs w:val="20"/>
        </w:rPr>
        <w:t xml:space="preserve">, kā arī atsevišķos gadījumos preses izdevumam piesaistītajā interneta portālā </w:t>
      </w:r>
      <w:hyperlink r:id="rId8" w:history="1">
        <w:r w:rsidR="00CD75CF" w:rsidRPr="002A110B">
          <w:rPr>
            <w:rStyle w:val="Hipersaite"/>
            <w:sz w:val="20"/>
            <w:szCs w:val="20"/>
          </w:rPr>
          <w:t>www.la.lv</w:t>
        </w:r>
      </w:hyperlink>
      <w:r w:rsidR="00CD75CF" w:rsidRPr="002A110B">
        <w:rPr>
          <w:color w:val="0070C0"/>
          <w:sz w:val="20"/>
          <w:szCs w:val="20"/>
        </w:rPr>
        <w:t xml:space="preserve">. </w:t>
      </w:r>
    </w:p>
    <w:p w14:paraId="4F4269EC" w14:textId="69439C58" w:rsidR="005232F3" w:rsidRPr="000124AD" w:rsidRDefault="005232F3" w:rsidP="005232F3">
      <w:pPr>
        <w:numPr>
          <w:ilvl w:val="1"/>
          <w:numId w:val="3"/>
        </w:numPr>
        <w:suppressAutoHyphens/>
        <w:jc w:val="both"/>
        <w:rPr>
          <w:bCs/>
          <w:color w:val="000000"/>
          <w:sz w:val="20"/>
          <w:szCs w:val="20"/>
        </w:rPr>
      </w:pPr>
      <w:r w:rsidRPr="002A110B">
        <w:rPr>
          <w:sz w:val="20"/>
          <w:szCs w:val="20"/>
          <w:lang w:eastAsia="en-US"/>
        </w:rPr>
        <w:t xml:space="preserve">Pasūtītājs nosūta Izpildītājam pieteikumu elektroniski uz e-pastu: </w:t>
      </w:r>
      <w:hyperlink r:id="rId9" w:history="1">
        <w:r w:rsidR="00CD75CF" w:rsidRPr="00C12DFD">
          <w:rPr>
            <w:rStyle w:val="Hipersaite"/>
            <w:color w:val="auto"/>
            <w:sz w:val="20"/>
            <w:szCs w:val="20"/>
            <w:highlight w:val="black"/>
            <w:lang w:eastAsia="en-US"/>
          </w:rPr>
          <w:t>aigars.stankevics@latvijasmediji.lv</w:t>
        </w:r>
      </w:hyperlink>
      <w:r w:rsidR="00CD75CF">
        <w:rPr>
          <w:color w:val="0070C0"/>
          <w:sz w:val="20"/>
          <w:szCs w:val="20"/>
          <w:lang w:eastAsia="en-US"/>
        </w:rPr>
        <w:t xml:space="preserve"> </w:t>
      </w:r>
      <w:r w:rsidRPr="000124AD">
        <w:rPr>
          <w:sz w:val="20"/>
          <w:szCs w:val="20"/>
          <w:lang w:eastAsia="en-US"/>
        </w:rPr>
        <w:t>par Informācijas izvietošanu preses izdevumā, kā arī par nepieciešamību ievietot Informāciju Līguma 2.4. punktā minētajā interneta portālā, iesniedzot materiālus, ziņas, datus u.tml., kurus nepieciešams publiskot.</w:t>
      </w:r>
    </w:p>
    <w:p w14:paraId="41E66D82" w14:textId="77777777" w:rsidR="005232F3" w:rsidRPr="000124AD" w:rsidRDefault="005232F3" w:rsidP="005232F3">
      <w:pPr>
        <w:numPr>
          <w:ilvl w:val="1"/>
          <w:numId w:val="3"/>
        </w:numPr>
        <w:suppressAutoHyphens/>
        <w:jc w:val="both"/>
        <w:rPr>
          <w:bCs/>
          <w:color w:val="000000"/>
          <w:sz w:val="20"/>
          <w:szCs w:val="20"/>
        </w:rPr>
      </w:pPr>
      <w:r w:rsidRPr="000124AD">
        <w:rPr>
          <w:bCs/>
          <w:color w:val="000000"/>
          <w:sz w:val="20"/>
          <w:szCs w:val="20"/>
        </w:rPr>
        <w:t xml:space="preserve">Izpildītājs ne </w:t>
      </w:r>
      <w:r w:rsidRPr="000124AD">
        <w:rPr>
          <w:bCs/>
          <w:sz w:val="20"/>
          <w:szCs w:val="20"/>
        </w:rPr>
        <w:t xml:space="preserve">vēlāk kā 1 (vienas) darbdienas laikā pēc Pasūtītāja pieteikuma un informācijas saņemšanas apkopo no Pasūtītāja saņemtos materiālus, ziņas, datus u.tml. un </w:t>
      </w:r>
      <w:r w:rsidRPr="000124AD">
        <w:rPr>
          <w:sz w:val="20"/>
          <w:szCs w:val="20"/>
        </w:rPr>
        <w:t xml:space="preserve">sagatavo Informāciju tādā formātā, kādā to paredzēts publicēt </w:t>
      </w:r>
      <w:r w:rsidRPr="000124AD">
        <w:rPr>
          <w:bCs/>
          <w:sz w:val="20"/>
          <w:szCs w:val="20"/>
        </w:rPr>
        <w:t>(</w:t>
      </w:r>
      <w:r w:rsidRPr="000124AD">
        <w:rPr>
          <w:color w:val="000000"/>
          <w:sz w:val="20"/>
          <w:szCs w:val="20"/>
        </w:rPr>
        <w:t>atbilstoši publicējamās Informācijas būtībai, tas ir, teksta, tabulas vai grafiskā formātā)</w:t>
      </w:r>
      <w:r w:rsidRPr="000124AD">
        <w:rPr>
          <w:sz w:val="20"/>
          <w:szCs w:val="20"/>
        </w:rPr>
        <w:t xml:space="preserve">, nosūtot to elektroniski saskaņošanai ar Pasūtītāju uz </w:t>
      </w:r>
      <w:r w:rsidRPr="000124AD">
        <w:rPr>
          <w:sz w:val="20"/>
          <w:szCs w:val="20"/>
          <w:lang w:eastAsia="en-US"/>
        </w:rPr>
        <w:t xml:space="preserve">e-pastu </w:t>
      </w:r>
      <w:hyperlink r:id="rId10" w:history="1">
        <w:r w:rsidRPr="00C12DFD">
          <w:rPr>
            <w:rStyle w:val="Hipersaite"/>
            <w:color w:val="auto"/>
            <w:sz w:val="20"/>
            <w:highlight w:val="black"/>
            <w:lang w:eastAsia="en-US"/>
          </w:rPr>
          <w:t>Anna.Kononova@lvceli.lv</w:t>
        </w:r>
      </w:hyperlink>
      <w:r w:rsidRPr="000124AD">
        <w:rPr>
          <w:sz w:val="20"/>
          <w:szCs w:val="20"/>
        </w:rPr>
        <w:t>.</w:t>
      </w:r>
      <w:r w:rsidRPr="000124AD">
        <w:rPr>
          <w:bCs/>
          <w:sz w:val="20"/>
          <w:szCs w:val="20"/>
        </w:rPr>
        <w:t xml:space="preserve"> </w:t>
      </w:r>
    </w:p>
    <w:p w14:paraId="4003E7D9" w14:textId="77777777" w:rsidR="005232F3" w:rsidRPr="000124AD" w:rsidRDefault="005232F3" w:rsidP="005232F3">
      <w:pPr>
        <w:numPr>
          <w:ilvl w:val="1"/>
          <w:numId w:val="3"/>
        </w:numPr>
        <w:suppressAutoHyphens/>
        <w:jc w:val="both"/>
        <w:rPr>
          <w:bCs/>
          <w:color w:val="000000"/>
          <w:sz w:val="20"/>
          <w:szCs w:val="20"/>
        </w:rPr>
      </w:pPr>
      <w:r w:rsidRPr="000124AD">
        <w:rPr>
          <w:sz w:val="20"/>
          <w:szCs w:val="20"/>
        </w:rPr>
        <w:t>Pasūtītājs saskaņo Izpildītāja sagatavoto un atsūtīto Informāciju ne vēlāk kā 2 (divu) darbdienu laikā. Ja Pasūtītājam nav iebildumu, tas nosūta elektroniski Izpildītājam piekrišanu Informācijas publicēšanai. Ja Pasūtītājam ir iebildumi, tas nosūta tos Izpildītājam elektroniski minētajā saskaņošanas termiņā. Dotajā gadījumā Izpildītājs iespējami īsākā laikā, bet ne vēlāk kā 1 (vienas) darbdienas laikā pēc Pasūtītāja iebildumu saņemšanas, novērš neatbilstības un atkārtoti nosūta elektroniskā formātā laboto Informāciju saskaņošanai.</w:t>
      </w:r>
    </w:p>
    <w:p w14:paraId="70E23E94" w14:textId="77777777" w:rsidR="005232F3" w:rsidRPr="000124AD" w:rsidRDefault="005232F3" w:rsidP="005232F3">
      <w:pPr>
        <w:numPr>
          <w:ilvl w:val="1"/>
          <w:numId w:val="3"/>
        </w:numPr>
        <w:suppressAutoHyphens/>
        <w:jc w:val="both"/>
        <w:rPr>
          <w:bCs/>
          <w:color w:val="000000"/>
          <w:sz w:val="20"/>
          <w:szCs w:val="20"/>
        </w:rPr>
      </w:pPr>
      <w:r w:rsidRPr="000124AD">
        <w:rPr>
          <w:bCs/>
          <w:color w:val="000000"/>
          <w:sz w:val="20"/>
          <w:szCs w:val="20"/>
        </w:rPr>
        <w:t xml:space="preserve">Izpildītājs </w:t>
      </w:r>
      <w:r w:rsidRPr="000124AD">
        <w:rPr>
          <w:sz w:val="20"/>
          <w:szCs w:val="20"/>
        </w:rPr>
        <w:t>pēc Pasūtītāja piekrišanas saņemšanas publicē saskaņoto Informāciju preses izdevumā, kā arī Līguma 2.4. punktā minētajā interneta portālā, ja Pasūtītājs ir pieteicis Informācijas izvietošanu arī tajā, publicējot Informāciju tuvākajā preses izdevuma izdošanas datumā vai datumā, par kādu Puses vienojušās.</w:t>
      </w:r>
    </w:p>
    <w:p w14:paraId="3287B04C" w14:textId="77777777" w:rsidR="005232F3" w:rsidRPr="000124AD" w:rsidRDefault="005232F3" w:rsidP="005232F3">
      <w:pPr>
        <w:numPr>
          <w:ilvl w:val="1"/>
          <w:numId w:val="3"/>
        </w:numPr>
        <w:suppressAutoHyphens/>
        <w:jc w:val="both"/>
        <w:rPr>
          <w:bCs/>
          <w:color w:val="000000"/>
          <w:sz w:val="20"/>
          <w:szCs w:val="20"/>
        </w:rPr>
      </w:pPr>
      <w:r w:rsidRPr="000124AD">
        <w:rPr>
          <w:color w:val="000000"/>
          <w:sz w:val="20"/>
          <w:szCs w:val="20"/>
        </w:rPr>
        <w:t xml:space="preserve">Ja Izpildītāja vainas dēļ </w:t>
      </w:r>
      <w:r w:rsidRPr="000124AD">
        <w:rPr>
          <w:bCs/>
          <w:color w:val="000000"/>
          <w:sz w:val="20"/>
          <w:szCs w:val="20"/>
        </w:rPr>
        <w:t>Pakalpojums nav sniegts vispār vai sniegts neatbilstoši šī Līguma noteikumiem,</w:t>
      </w:r>
      <w:r w:rsidRPr="000124AD">
        <w:rPr>
          <w:color w:val="000000"/>
          <w:sz w:val="20"/>
          <w:szCs w:val="20"/>
        </w:rPr>
        <w:t xml:space="preserve"> Pasūtītājam ir tiesības </w:t>
      </w:r>
      <w:r w:rsidRPr="000124AD">
        <w:rPr>
          <w:bCs/>
          <w:color w:val="000000"/>
          <w:sz w:val="20"/>
          <w:szCs w:val="20"/>
        </w:rPr>
        <w:t>iesniegt Izpildītājam rakstveida pretenziju. Pasūtītājam pretenzija jāiesniedz Izpildītājam elektroniski ne vēlāk kā 10 (d</w:t>
      </w:r>
      <w:r w:rsidRPr="000124AD">
        <w:rPr>
          <w:color w:val="000000"/>
          <w:sz w:val="20"/>
          <w:szCs w:val="20"/>
        </w:rPr>
        <w:t>esmit) darbdienu laikā, skaitot no dienas, kad Informācija bija publicējama preses izdevumā</w:t>
      </w:r>
      <w:r w:rsidRPr="000124AD">
        <w:rPr>
          <w:bCs/>
          <w:color w:val="000000"/>
          <w:sz w:val="20"/>
          <w:szCs w:val="20"/>
        </w:rPr>
        <w:t xml:space="preserve">. </w:t>
      </w:r>
    </w:p>
    <w:p w14:paraId="1A832941" w14:textId="77777777" w:rsidR="005232F3" w:rsidRPr="000124AD" w:rsidRDefault="005232F3" w:rsidP="005232F3">
      <w:pPr>
        <w:numPr>
          <w:ilvl w:val="1"/>
          <w:numId w:val="3"/>
        </w:numPr>
        <w:suppressAutoHyphens/>
        <w:jc w:val="both"/>
        <w:rPr>
          <w:bCs/>
          <w:color w:val="000000"/>
          <w:sz w:val="20"/>
          <w:szCs w:val="20"/>
        </w:rPr>
      </w:pPr>
      <w:r w:rsidRPr="000124AD">
        <w:rPr>
          <w:bCs/>
          <w:color w:val="000000"/>
          <w:sz w:val="20"/>
          <w:szCs w:val="20"/>
        </w:rPr>
        <w:t xml:space="preserve">Ja nepublicētās Informācijas izvietošana preses izdevumā vēl ir aktuāla, vai gadījumā, ja ir veicams neatbilstoši (Izpildītāja vainas dēļ) publicētās Informācijas atsaukums vai labojums, tad Izpildītājam Informācija vai tās atsaukums vai labojums jāpublicē ne vēlāk kā tuvākajā preses izdevuma izdošanas datumā. Ja Informācijas publiskošana ir zaudējusi savu aktualitāti vai to nav iespējams labot tā, lai tas atbilstu </w:t>
      </w:r>
      <w:r w:rsidRPr="000124AD">
        <w:rPr>
          <w:bCs/>
          <w:color w:val="000000"/>
          <w:sz w:val="20"/>
          <w:szCs w:val="20"/>
        </w:rPr>
        <w:lastRenderedPageBreak/>
        <w:t>Pasūtītāja vajadzībai, mērķim un šī Līguma noteikumiem, Izpildītājs par tā sniegto Pakalpojumu atlīdzību nesaņem.</w:t>
      </w:r>
    </w:p>
    <w:p w14:paraId="34D26DB1" w14:textId="77777777" w:rsidR="005232F3" w:rsidRPr="000124AD" w:rsidRDefault="005232F3" w:rsidP="005232F3">
      <w:pPr>
        <w:numPr>
          <w:ilvl w:val="1"/>
          <w:numId w:val="3"/>
        </w:numPr>
        <w:suppressAutoHyphens/>
        <w:jc w:val="both"/>
        <w:rPr>
          <w:bCs/>
          <w:color w:val="000000"/>
          <w:sz w:val="20"/>
          <w:szCs w:val="20"/>
        </w:rPr>
      </w:pPr>
      <w:r w:rsidRPr="000124AD">
        <w:rPr>
          <w:bCs/>
          <w:color w:val="000000"/>
          <w:sz w:val="20"/>
          <w:szCs w:val="20"/>
        </w:rPr>
        <w:t>Ja Pasūtītājs nav izvirzījis pretenzijas Izpildītājam attiecībā uz Pakalpojuma izpildi Līgumā noteiktajā termiņā, tad Pakalpojums uzskatāms par sniegtu bez iebildumiem.</w:t>
      </w:r>
    </w:p>
    <w:p w14:paraId="07C6F94B" w14:textId="77777777" w:rsidR="005232F3" w:rsidRPr="000124AD" w:rsidRDefault="005232F3" w:rsidP="005232F3">
      <w:pPr>
        <w:widowControl w:val="0"/>
        <w:numPr>
          <w:ilvl w:val="1"/>
          <w:numId w:val="3"/>
        </w:numPr>
        <w:suppressAutoHyphens/>
        <w:jc w:val="both"/>
        <w:rPr>
          <w:sz w:val="20"/>
          <w:szCs w:val="20"/>
        </w:rPr>
      </w:pPr>
      <w:r w:rsidRPr="000124AD">
        <w:rPr>
          <w:sz w:val="20"/>
          <w:szCs w:val="20"/>
        </w:rPr>
        <w:t>Izpildītājs pēc Informācijas publikācijas bez papildu samaksas nosūta papīra formātā Pasūtītājam katru preses izdevumu, kurā ir izvietota Līgumā minētā Informācija.</w:t>
      </w:r>
    </w:p>
    <w:p w14:paraId="77566B7D" w14:textId="77777777" w:rsidR="005232F3" w:rsidRPr="000124AD" w:rsidRDefault="005232F3" w:rsidP="005232F3">
      <w:pPr>
        <w:suppressAutoHyphens/>
        <w:jc w:val="both"/>
        <w:rPr>
          <w:bCs/>
          <w:color w:val="000000"/>
          <w:sz w:val="20"/>
          <w:szCs w:val="20"/>
        </w:rPr>
      </w:pPr>
    </w:p>
    <w:p w14:paraId="727A360C" w14:textId="3F301726" w:rsidR="005232F3" w:rsidRPr="005232F3" w:rsidRDefault="005232F3" w:rsidP="005232F3">
      <w:pPr>
        <w:widowControl w:val="0"/>
        <w:numPr>
          <w:ilvl w:val="0"/>
          <w:numId w:val="3"/>
        </w:numPr>
        <w:overflowPunct w:val="0"/>
        <w:autoSpaceDE w:val="0"/>
        <w:autoSpaceDN w:val="0"/>
        <w:adjustRightInd w:val="0"/>
        <w:ind w:left="0" w:firstLine="0"/>
        <w:jc w:val="center"/>
        <w:rPr>
          <w:b/>
          <w:sz w:val="20"/>
          <w:szCs w:val="20"/>
        </w:rPr>
      </w:pPr>
      <w:r w:rsidRPr="000124AD">
        <w:rPr>
          <w:b/>
          <w:sz w:val="20"/>
          <w:szCs w:val="20"/>
        </w:rPr>
        <w:t>Atbilstība un garantija</w:t>
      </w:r>
    </w:p>
    <w:p w14:paraId="7EF8D9C8" w14:textId="77777777" w:rsidR="005232F3" w:rsidRPr="0014139A" w:rsidRDefault="005232F3" w:rsidP="005232F3">
      <w:pPr>
        <w:widowControl w:val="0"/>
        <w:numPr>
          <w:ilvl w:val="1"/>
          <w:numId w:val="3"/>
        </w:numPr>
        <w:overflowPunct w:val="0"/>
        <w:autoSpaceDE w:val="0"/>
        <w:autoSpaceDN w:val="0"/>
        <w:adjustRightInd w:val="0"/>
        <w:ind w:right="19"/>
        <w:jc w:val="both"/>
        <w:rPr>
          <w:kern w:val="28"/>
          <w:sz w:val="20"/>
          <w:szCs w:val="20"/>
        </w:rPr>
      </w:pPr>
      <w:r w:rsidRPr="000124AD">
        <w:rPr>
          <w:kern w:val="28"/>
          <w:sz w:val="20"/>
          <w:szCs w:val="20"/>
        </w:rPr>
        <w:t xml:space="preserve">Izpildītājs garantē, ka Pakalpojumi tiks sniegts atbilstoši Līgumā, tā pielikumos un Latvijas tiesību aktos noteiktajām prasībām, kā arī vispārpieņemtajiem kvalitātes standartiem, Pakalpojumu sniegšanā ievērojot </w:t>
      </w:r>
      <w:r w:rsidRPr="000124AD">
        <w:rPr>
          <w:sz w:val="20"/>
          <w:szCs w:val="20"/>
        </w:rPr>
        <w:t>labas profesionālās prakses p</w:t>
      </w:r>
      <w:r w:rsidRPr="0014139A">
        <w:rPr>
          <w:sz w:val="20"/>
          <w:szCs w:val="20"/>
        </w:rPr>
        <w:t>riekšnoteikumus</w:t>
      </w:r>
      <w:r w:rsidRPr="0014139A">
        <w:rPr>
          <w:kern w:val="28"/>
          <w:sz w:val="20"/>
          <w:szCs w:val="20"/>
        </w:rPr>
        <w:t>.</w:t>
      </w:r>
    </w:p>
    <w:p w14:paraId="2BC7BFB3" w14:textId="77777777" w:rsidR="005232F3" w:rsidRPr="0014139A" w:rsidRDefault="005232F3" w:rsidP="005232F3">
      <w:pPr>
        <w:widowControl w:val="0"/>
        <w:overflowPunct w:val="0"/>
        <w:autoSpaceDE w:val="0"/>
        <w:autoSpaceDN w:val="0"/>
        <w:adjustRightInd w:val="0"/>
        <w:ind w:left="720" w:right="19"/>
        <w:jc w:val="both"/>
        <w:rPr>
          <w:kern w:val="28"/>
          <w:sz w:val="20"/>
          <w:szCs w:val="20"/>
        </w:rPr>
      </w:pPr>
    </w:p>
    <w:p w14:paraId="1CA8A022" w14:textId="62DDF2E3" w:rsidR="005232F3" w:rsidRPr="005232F3" w:rsidRDefault="005232F3" w:rsidP="005232F3">
      <w:pPr>
        <w:numPr>
          <w:ilvl w:val="0"/>
          <w:numId w:val="3"/>
        </w:numPr>
        <w:suppressAutoHyphens/>
        <w:ind w:left="0" w:firstLine="0"/>
        <w:jc w:val="center"/>
        <w:rPr>
          <w:b/>
          <w:sz w:val="20"/>
          <w:szCs w:val="20"/>
        </w:rPr>
      </w:pPr>
      <w:r w:rsidRPr="0014139A">
        <w:rPr>
          <w:b/>
          <w:sz w:val="20"/>
          <w:szCs w:val="20"/>
        </w:rPr>
        <w:t>Pušu tiesības un pienākumi</w:t>
      </w:r>
    </w:p>
    <w:p w14:paraId="31DE2D04" w14:textId="77777777" w:rsidR="005232F3" w:rsidRPr="0014139A" w:rsidRDefault="005232F3" w:rsidP="005232F3">
      <w:pPr>
        <w:numPr>
          <w:ilvl w:val="1"/>
          <w:numId w:val="3"/>
        </w:numPr>
        <w:jc w:val="both"/>
        <w:rPr>
          <w:b/>
          <w:sz w:val="20"/>
          <w:szCs w:val="20"/>
          <w:u w:val="single"/>
        </w:rPr>
      </w:pPr>
      <w:r w:rsidRPr="0014139A">
        <w:rPr>
          <w:b/>
          <w:sz w:val="20"/>
          <w:szCs w:val="20"/>
          <w:u w:val="single"/>
        </w:rPr>
        <w:t>Izpildītāja tiesības un pienākumi</w:t>
      </w:r>
    </w:p>
    <w:p w14:paraId="3371BE5B" w14:textId="77777777" w:rsidR="005232F3" w:rsidRPr="0014139A" w:rsidRDefault="005232F3" w:rsidP="005232F3">
      <w:pPr>
        <w:widowControl w:val="0"/>
        <w:numPr>
          <w:ilvl w:val="2"/>
          <w:numId w:val="3"/>
        </w:numPr>
        <w:overflowPunct w:val="0"/>
        <w:autoSpaceDE w:val="0"/>
        <w:autoSpaceDN w:val="0"/>
        <w:adjustRightInd w:val="0"/>
        <w:ind w:left="1418" w:hanging="709"/>
        <w:jc w:val="both"/>
        <w:rPr>
          <w:sz w:val="20"/>
          <w:szCs w:val="20"/>
          <w:lang w:eastAsia="en-US"/>
        </w:rPr>
      </w:pPr>
      <w:r w:rsidRPr="0014139A">
        <w:rPr>
          <w:sz w:val="20"/>
          <w:szCs w:val="20"/>
          <w:lang w:eastAsia="en-US"/>
        </w:rPr>
        <w:t>Izpildītājs sniedz Pakalpojumus, izmantojot savu darbaspēku un materiāltehnisko nodrošinājumu, Pakalpojumu sniegšanā vadoties pēc Pasūtītāja norādījumiem.</w:t>
      </w:r>
    </w:p>
    <w:p w14:paraId="2DA082F9" w14:textId="77777777" w:rsidR="005232F3" w:rsidRPr="0014139A" w:rsidRDefault="005232F3" w:rsidP="005232F3">
      <w:pPr>
        <w:widowControl w:val="0"/>
        <w:numPr>
          <w:ilvl w:val="2"/>
          <w:numId w:val="3"/>
        </w:numPr>
        <w:overflowPunct w:val="0"/>
        <w:autoSpaceDE w:val="0"/>
        <w:autoSpaceDN w:val="0"/>
        <w:adjustRightInd w:val="0"/>
        <w:ind w:left="1418" w:hanging="709"/>
        <w:jc w:val="both"/>
        <w:rPr>
          <w:sz w:val="20"/>
          <w:szCs w:val="20"/>
          <w:lang w:eastAsia="en-US"/>
        </w:rPr>
      </w:pPr>
      <w:r w:rsidRPr="0014139A">
        <w:rPr>
          <w:sz w:val="20"/>
          <w:szCs w:val="20"/>
          <w:lang w:eastAsia="en-US"/>
        </w:rPr>
        <w:t>Izpildītājs sniedz Pakalpojumus atbilstoši savam “Tehniskajam piedāvājumam” iepirkumā, kas ir šī Līguma neatņemama sastāvdaļa un noformēts kā Līguma Pielikums Nr. 2.</w:t>
      </w:r>
    </w:p>
    <w:p w14:paraId="01CD631A" w14:textId="77777777" w:rsidR="005232F3" w:rsidRPr="0014139A" w:rsidRDefault="005232F3" w:rsidP="005232F3">
      <w:pPr>
        <w:widowControl w:val="0"/>
        <w:numPr>
          <w:ilvl w:val="2"/>
          <w:numId w:val="3"/>
        </w:numPr>
        <w:overflowPunct w:val="0"/>
        <w:autoSpaceDE w:val="0"/>
        <w:autoSpaceDN w:val="0"/>
        <w:adjustRightInd w:val="0"/>
        <w:ind w:left="1418" w:hanging="709"/>
        <w:jc w:val="both"/>
        <w:rPr>
          <w:sz w:val="20"/>
          <w:szCs w:val="20"/>
        </w:rPr>
      </w:pPr>
      <w:r>
        <w:rPr>
          <w:sz w:val="20"/>
          <w:szCs w:val="20"/>
        </w:rPr>
        <w:t>Izpildītājs sniedz</w:t>
      </w:r>
      <w:r w:rsidRPr="0014139A">
        <w:rPr>
          <w:sz w:val="20"/>
          <w:szCs w:val="20"/>
        </w:rPr>
        <w:t xml:space="preserve"> Pakalpojumus šajā Līgumā noteiktajā termiņā, apjomā, kārtībā un atbilstoši šī Līguma prasībām. </w:t>
      </w:r>
    </w:p>
    <w:p w14:paraId="3F5F8B5A" w14:textId="77777777" w:rsidR="005232F3" w:rsidRPr="0014139A" w:rsidRDefault="005232F3" w:rsidP="005232F3">
      <w:pPr>
        <w:widowControl w:val="0"/>
        <w:numPr>
          <w:ilvl w:val="2"/>
          <w:numId w:val="3"/>
        </w:numPr>
        <w:overflowPunct w:val="0"/>
        <w:autoSpaceDE w:val="0"/>
        <w:autoSpaceDN w:val="0"/>
        <w:adjustRightInd w:val="0"/>
        <w:ind w:left="1418" w:hanging="709"/>
        <w:jc w:val="both"/>
        <w:rPr>
          <w:b/>
          <w:bCs/>
          <w:sz w:val="20"/>
          <w:szCs w:val="20"/>
        </w:rPr>
      </w:pPr>
      <w:r w:rsidRPr="0014139A">
        <w:rPr>
          <w:sz w:val="20"/>
          <w:szCs w:val="20"/>
          <w:lang w:eastAsia="en-US"/>
        </w:rPr>
        <w:t>Ja Izpildītājs bez Pasūtītāja piekrišanas ir veicis darbības (vācis ziņas, apkopojis datus, gatavojis publikācijas u.tml.), kas vērstas uz Izpildītāja preses izdevuma informatīvo un reklāmas laukumu aizpildīšanu, kā arī veicis publikācijas, kas nav saskaņotas Līgumā noteiktajā kārtībā, tad šādus Izpildītāja veiktos darbus Pasūtītājs neapmaksā.</w:t>
      </w:r>
    </w:p>
    <w:p w14:paraId="4F71CA4C" w14:textId="77777777" w:rsidR="005232F3" w:rsidRPr="0014139A" w:rsidRDefault="005232F3" w:rsidP="005232F3">
      <w:pPr>
        <w:widowControl w:val="0"/>
        <w:numPr>
          <w:ilvl w:val="2"/>
          <w:numId w:val="3"/>
        </w:numPr>
        <w:overflowPunct w:val="0"/>
        <w:autoSpaceDE w:val="0"/>
        <w:autoSpaceDN w:val="0"/>
        <w:adjustRightInd w:val="0"/>
        <w:ind w:left="1418" w:hanging="709"/>
        <w:jc w:val="both"/>
        <w:rPr>
          <w:b/>
          <w:bCs/>
          <w:sz w:val="20"/>
          <w:szCs w:val="20"/>
        </w:rPr>
      </w:pPr>
      <w:r w:rsidRPr="0014139A">
        <w:rPr>
          <w:sz w:val="20"/>
          <w:szCs w:val="20"/>
        </w:rPr>
        <w:t>Izpildītājam ir tiesības prasīt Pakalpojuma izpildes termiņa pagarinājumu, ja Pasūtītājs ir pieļāvis kavējumu, kas tiešā veidā samazina Izpildītājam laiku, kas paredzēts Pakalpojuma sniegšanai.</w:t>
      </w:r>
    </w:p>
    <w:p w14:paraId="5B6AA4D8" w14:textId="77777777" w:rsidR="005232F3" w:rsidRPr="0014139A" w:rsidRDefault="005232F3" w:rsidP="005232F3">
      <w:pPr>
        <w:widowControl w:val="0"/>
        <w:numPr>
          <w:ilvl w:val="2"/>
          <w:numId w:val="3"/>
        </w:numPr>
        <w:overflowPunct w:val="0"/>
        <w:autoSpaceDE w:val="0"/>
        <w:autoSpaceDN w:val="0"/>
        <w:adjustRightInd w:val="0"/>
        <w:ind w:left="1418" w:right="-23" w:hanging="709"/>
        <w:jc w:val="both"/>
        <w:rPr>
          <w:sz w:val="20"/>
          <w:szCs w:val="20"/>
        </w:rPr>
      </w:pPr>
      <w:r w:rsidRPr="0014139A">
        <w:rPr>
          <w:sz w:val="20"/>
          <w:szCs w:val="20"/>
        </w:rPr>
        <w:t>Ja iestājušies vai iestāsies apstākļi, kas kavēs Pakalpojuma izpildi Līgumā noteiktajā termiņā, Izpildītājs par tiem nekavējoties rakstveidā ziņo Pasūtītājam. Ja Pasūtītājs apstākļus atzīst par objektīviem, kā rezultātā paredzamo kavējumu var atzīt par attaisnojošu, tad Pakalpojuma sniegšanas termiņš var tikt pagarināts, Pasūtītājam rakstveidā akceptējot pagarinājumu. Gadījumā, ja kavējums nav atzīstams par attaisnotu un/vai Izpildītājs nav ievērojis iepriekš minēto informēšanas kārtību, Izpildītājs ir vainojams saistību neizpildē un tam piemērojamas Līgumā noteiktās sankcijas, kā arī Pasūtītājs ir tiesīgs vienpusējā kārtā atkāpties no Līguma.</w:t>
      </w:r>
    </w:p>
    <w:p w14:paraId="2542C724" w14:textId="77777777" w:rsidR="005232F3" w:rsidRPr="0014139A" w:rsidRDefault="005232F3" w:rsidP="005232F3">
      <w:pPr>
        <w:widowControl w:val="0"/>
        <w:numPr>
          <w:ilvl w:val="2"/>
          <w:numId w:val="3"/>
        </w:numPr>
        <w:overflowPunct w:val="0"/>
        <w:autoSpaceDE w:val="0"/>
        <w:autoSpaceDN w:val="0"/>
        <w:adjustRightInd w:val="0"/>
        <w:ind w:left="1418" w:hanging="709"/>
        <w:jc w:val="both"/>
        <w:rPr>
          <w:b/>
          <w:bCs/>
          <w:sz w:val="20"/>
          <w:szCs w:val="20"/>
        </w:rPr>
      </w:pPr>
      <w:r w:rsidRPr="0014139A">
        <w:rPr>
          <w:sz w:val="20"/>
          <w:szCs w:val="20"/>
        </w:rPr>
        <w:t xml:space="preserve">Konstatētās neatbilstības Pakalpojuma izpildījumā Izpildītājam jānovērš uz sava rēķina saskaņā ar Līgumā noteikto. </w:t>
      </w:r>
    </w:p>
    <w:p w14:paraId="0DDE6D4C" w14:textId="77777777" w:rsidR="005232F3" w:rsidRPr="0014139A" w:rsidRDefault="005232F3" w:rsidP="005232F3">
      <w:pPr>
        <w:numPr>
          <w:ilvl w:val="2"/>
          <w:numId w:val="3"/>
        </w:numPr>
        <w:ind w:left="1418" w:hanging="709"/>
        <w:jc w:val="both"/>
        <w:rPr>
          <w:sz w:val="20"/>
          <w:szCs w:val="20"/>
        </w:rPr>
      </w:pPr>
      <w:r w:rsidRPr="0014139A">
        <w:rPr>
          <w:sz w:val="20"/>
          <w:szCs w:val="20"/>
        </w:rPr>
        <w:t>Izpildītājam ir tiesības saņemt samaksu par kvalitatīviem, termiņā un atbilstoši Līgumā noteiktajam apjomam un kārtībai sniegtiem Pakalpojumiem.</w:t>
      </w:r>
    </w:p>
    <w:p w14:paraId="2913BF72" w14:textId="77777777" w:rsidR="005232F3" w:rsidRPr="0014139A" w:rsidRDefault="005232F3" w:rsidP="005232F3">
      <w:pPr>
        <w:numPr>
          <w:ilvl w:val="1"/>
          <w:numId w:val="3"/>
        </w:numPr>
        <w:jc w:val="both"/>
        <w:rPr>
          <w:b/>
          <w:sz w:val="20"/>
          <w:szCs w:val="20"/>
          <w:u w:val="single"/>
        </w:rPr>
      </w:pPr>
      <w:r w:rsidRPr="0014139A">
        <w:rPr>
          <w:b/>
          <w:sz w:val="20"/>
          <w:szCs w:val="20"/>
          <w:u w:val="single"/>
        </w:rPr>
        <w:t>Pasūtītāja tiesības un pienākumi</w:t>
      </w:r>
    </w:p>
    <w:p w14:paraId="75A45326" w14:textId="77777777" w:rsidR="005232F3" w:rsidRPr="0014139A" w:rsidRDefault="005232F3" w:rsidP="005232F3">
      <w:pPr>
        <w:numPr>
          <w:ilvl w:val="2"/>
          <w:numId w:val="3"/>
        </w:numPr>
        <w:suppressAutoHyphens/>
        <w:ind w:left="1418" w:hanging="709"/>
        <w:jc w:val="both"/>
        <w:rPr>
          <w:sz w:val="20"/>
          <w:szCs w:val="20"/>
          <w:lang w:eastAsia="en-US"/>
        </w:rPr>
      </w:pPr>
      <w:r w:rsidRPr="0014139A">
        <w:rPr>
          <w:sz w:val="20"/>
          <w:szCs w:val="20"/>
          <w:lang w:eastAsia="en-US"/>
        </w:rPr>
        <w:t>Pasūtītājs apņemas nodrošināt apstākļus Pakalpojumu sekmīgai izpildei, tas ir</w:t>
      </w:r>
      <w:r>
        <w:rPr>
          <w:sz w:val="20"/>
          <w:szCs w:val="20"/>
          <w:lang w:eastAsia="en-US"/>
        </w:rPr>
        <w:t>,</w:t>
      </w:r>
      <w:r w:rsidRPr="0014139A">
        <w:rPr>
          <w:sz w:val="20"/>
          <w:szCs w:val="20"/>
          <w:lang w:eastAsia="en-US"/>
        </w:rPr>
        <w:t xml:space="preserve"> nodot Izpildītāja rīcībā nepieciešamās ziņas, datus, materiālus </w:t>
      </w:r>
      <w:r>
        <w:rPr>
          <w:sz w:val="20"/>
          <w:szCs w:val="20"/>
          <w:lang w:eastAsia="en-US"/>
        </w:rPr>
        <w:t xml:space="preserve">u.tml. </w:t>
      </w:r>
      <w:r w:rsidRPr="0014139A">
        <w:rPr>
          <w:sz w:val="20"/>
          <w:szCs w:val="20"/>
          <w:lang w:eastAsia="en-US"/>
        </w:rPr>
        <w:t>tādā formātā, kas ir Pasūtītāja rīcībā un atbilst Izpildītāja norādījumiem, kā arī sadarboties ar Izpildītāju, lai veicinātu Līgumā atrunāto Pakalpojumu izpildi atbilstoši Līgumā noteiktajām prasībām.</w:t>
      </w:r>
    </w:p>
    <w:p w14:paraId="3C16D7BC" w14:textId="77777777" w:rsidR="005232F3" w:rsidRPr="0014139A" w:rsidRDefault="005232F3" w:rsidP="005232F3">
      <w:pPr>
        <w:numPr>
          <w:ilvl w:val="2"/>
          <w:numId w:val="3"/>
        </w:numPr>
        <w:suppressAutoHyphens/>
        <w:ind w:left="1418" w:hanging="709"/>
        <w:jc w:val="both"/>
        <w:rPr>
          <w:sz w:val="20"/>
          <w:szCs w:val="20"/>
          <w:lang w:eastAsia="en-US"/>
        </w:rPr>
      </w:pPr>
      <w:r w:rsidRPr="0014139A">
        <w:rPr>
          <w:sz w:val="20"/>
          <w:szCs w:val="20"/>
        </w:rPr>
        <w:t>Pasūtītājs ir atbildīgs par Izpildīt</w:t>
      </w:r>
      <w:r>
        <w:rPr>
          <w:sz w:val="20"/>
          <w:szCs w:val="20"/>
        </w:rPr>
        <w:t xml:space="preserve">ajam sniegto materiālu, ziņu, </w:t>
      </w:r>
      <w:r w:rsidRPr="0014139A">
        <w:rPr>
          <w:sz w:val="20"/>
          <w:szCs w:val="20"/>
        </w:rPr>
        <w:t xml:space="preserve">datu </w:t>
      </w:r>
      <w:r>
        <w:rPr>
          <w:sz w:val="20"/>
          <w:szCs w:val="20"/>
        </w:rPr>
        <w:t xml:space="preserve">u.tml. </w:t>
      </w:r>
      <w:r w:rsidRPr="0014139A">
        <w:rPr>
          <w:sz w:val="20"/>
          <w:szCs w:val="20"/>
        </w:rPr>
        <w:t xml:space="preserve">iesniegšanas operativitāti. Ja Pasūtītājs nav sniedzis Izpildītājam minēto vai nav veicis darbības, par kurām Puses vienojušās iepriekš un kas nepieciešamas šajā Līgumā paredzētā Pakalpojuma sniegšanai, Izpildītājs tiek atbrīvots no pienākuma sniegt attiecīgo Pakalpojumu līdz nepieciešamās informācijas saņemšanai vai darbību veikšanai, un nav atbildīgs par zaudējumiem, kas Pasūtītājam radušies aizkavēšanās dēļ. </w:t>
      </w:r>
    </w:p>
    <w:p w14:paraId="535F15BF" w14:textId="77777777" w:rsidR="005232F3" w:rsidRPr="0014139A" w:rsidRDefault="005232F3" w:rsidP="005232F3">
      <w:pPr>
        <w:numPr>
          <w:ilvl w:val="2"/>
          <w:numId w:val="3"/>
        </w:numPr>
        <w:suppressAutoHyphens/>
        <w:ind w:left="1418" w:hanging="709"/>
        <w:jc w:val="both"/>
        <w:rPr>
          <w:sz w:val="20"/>
          <w:szCs w:val="20"/>
          <w:lang w:eastAsia="en-US"/>
        </w:rPr>
      </w:pPr>
      <w:r w:rsidRPr="0014139A">
        <w:rPr>
          <w:sz w:val="20"/>
          <w:szCs w:val="20"/>
        </w:rPr>
        <w:t>Pasūtītājs uzņemas pilnu juridisko un materiālo atbildību par Pasūtītāja sniegto materiālu, ziņu, datu</w:t>
      </w:r>
      <w:r>
        <w:rPr>
          <w:sz w:val="20"/>
          <w:szCs w:val="20"/>
        </w:rPr>
        <w:t xml:space="preserve"> u.tml.</w:t>
      </w:r>
      <w:r w:rsidRPr="0014139A">
        <w:rPr>
          <w:sz w:val="20"/>
          <w:szCs w:val="20"/>
        </w:rPr>
        <w:t xml:space="preserve"> saturu. Ja Izpildītājam rodas zaudējumi saistībā ar minēto (t.sk. valsts amatpersonu uzliktie naudas sodi), Pasūtītājs atlīdzina šos zaudējumus Izpildītājam pilnā apmērā.</w:t>
      </w:r>
    </w:p>
    <w:p w14:paraId="01D2210C" w14:textId="77777777" w:rsidR="005232F3" w:rsidRPr="0014139A" w:rsidRDefault="005232F3" w:rsidP="005232F3">
      <w:pPr>
        <w:numPr>
          <w:ilvl w:val="2"/>
          <w:numId w:val="3"/>
        </w:numPr>
        <w:suppressAutoHyphens/>
        <w:ind w:left="1418" w:hanging="709"/>
        <w:jc w:val="both"/>
        <w:rPr>
          <w:sz w:val="20"/>
          <w:szCs w:val="20"/>
          <w:lang w:eastAsia="en-US"/>
        </w:rPr>
      </w:pPr>
      <w:r w:rsidRPr="0014139A">
        <w:rPr>
          <w:kern w:val="28"/>
          <w:sz w:val="20"/>
          <w:szCs w:val="20"/>
        </w:rPr>
        <w:t>Pasūtītājam ir tiesības kontrolēt Pakalpojumu izpildes gaitu, veikt Pakalpojumu izpildes kontroles pasākumus un pieprasīt no Izpildītāja nepieciešamo informāciju. Ja Pasūtītājs konstatē, ka Pakalpojums netiek sniegts atbilstoši Līgumā noteiktajam, tas nekavējoties rakstveidā informē par to Izpildītāju.</w:t>
      </w:r>
    </w:p>
    <w:p w14:paraId="754A88F8" w14:textId="77777777" w:rsidR="005232F3" w:rsidRPr="000124AD" w:rsidRDefault="005232F3" w:rsidP="005232F3">
      <w:pPr>
        <w:numPr>
          <w:ilvl w:val="2"/>
          <w:numId w:val="3"/>
        </w:numPr>
        <w:suppressAutoHyphens/>
        <w:ind w:left="1418" w:hanging="709"/>
        <w:jc w:val="both"/>
        <w:rPr>
          <w:sz w:val="20"/>
          <w:szCs w:val="20"/>
          <w:lang w:eastAsia="en-US"/>
        </w:rPr>
      </w:pPr>
      <w:r w:rsidRPr="000124AD">
        <w:rPr>
          <w:sz w:val="20"/>
          <w:szCs w:val="20"/>
        </w:rPr>
        <w:t>Pasūtītājs Līgumā noteiktajā termiņā un kārtībā apņemas veikt samaksu par Pakalpojumiem, kas sniegti atbilstoši Līgumā izvirzītajām prasībām.</w:t>
      </w:r>
    </w:p>
    <w:p w14:paraId="47759A77" w14:textId="77777777" w:rsidR="005232F3" w:rsidRPr="000124AD" w:rsidRDefault="005232F3" w:rsidP="005232F3">
      <w:pPr>
        <w:jc w:val="both"/>
        <w:rPr>
          <w:sz w:val="20"/>
          <w:szCs w:val="20"/>
        </w:rPr>
      </w:pPr>
    </w:p>
    <w:p w14:paraId="0B6D8E28" w14:textId="35D8DB95" w:rsidR="005232F3" w:rsidRPr="005232F3" w:rsidRDefault="005232F3" w:rsidP="005232F3">
      <w:pPr>
        <w:numPr>
          <w:ilvl w:val="0"/>
          <w:numId w:val="3"/>
        </w:numPr>
        <w:suppressAutoHyphens/>
        <w:ind w:left="0" w:firstLine="0"/>
        <w:jc w:val="center"/>
        <w:rPr>
          <w:b/>
          <w:sz w:val="20"/>
          <w:szCs w:val="20"/>
        </w:rPr>
      </w:pPr>
      <w:r w:rsidRPr="000124AD">
        <w:rPr>
          <w:b/>
          <w:sz w:val="20"/>
          <w:szCs w:val="20"/>
        </w:rPr>
        <w:t>Norēķinu kārtība</w:t>
      </w:r>
    </w:p>
    <w:p w14:paraId="584AF4CB" w14:textId="77777777" w:rsidR="005232F3" w:rsidRPr="000124AD" w:rsidRDefault="005232F3" w:rsidP="005232F3">
      <w:pPr>
        <w:widowControl w:val="0"/>
        <w:numPr>
          <w:ilvl w:val="1"/>
          <w:numId w:val="3"/>
        </w:numPr>
        <w:overflowPunct w:val="0"/>
        <w:autoSpaceDE w:val="0"/>
        <w:autoSpaceDN w:val="0"/>
        <w:adjustRightInd w:val="0"/>
        <w:jc w:val="both"/>
        <w:rPr>
          <w:b/>
          <w:sz w:val="20"/>
          <w:szCs w:val="20"/>
        </w:rPr>
      </w:pPr>
      <w:r w:rsidRPr="000124AD">
        <w:rPr>
          <w:b/>
          <w:kern w:val="28"/>
          <w:sz w:val="20"/>
          <w:szCs w:val="20"/>
        </w:rPr>
        <w:t xml:space="preserve">Maksimālā Līgumcena par Pakalpojumiem ir noteikta 8 000,- EUR (astoņi tūkstoši </w:t>
      </w:r>
      <w:proofErr w:type="spellStart"/>
      <w:r w:rsidRPr="000124AD">
        <w:rPr>
          <w:b/>
          <w:i/>
          <w:kern w:val="28"/>
          <w:sz w:val="20"/>
          <w:szCs w:val="20"/>
        </w:rPr>
        <w:t>euro</w:t>
      </w:r>
      <w:proofErr w:type="spellEnd"/>
      <w:r w:rsidRPr="000124AD">
        <w:rPr>
          <w:b/>
          <w:kern w:val="28"/>
          <w:sz w:val="20"/>
          <w:szCs w:val="20"/>
        </w:rPr>
        <w:t xml:space="preserve"> un 00 centi)</w:t>
      </w:r>
      <w:r w:rsidRPr="000124AD">
        <w:rPr>
          <w:kern w:val="28"/>
          <w:sz w:val="20"/>
          <w:szCs w:val="20"/>
        </w:rPr>
        <w:t xml:space="preserve"> bez pievienotās vērtības nodokļa. </w:t>
      </w:r>
      <w:r w:rsidRPr="000124AD">
        <w:rPr>
          <w:sz w:val="20"/>
          <w:szCs w:val="20"/>
        </w:rPr>
        <w:t>Līgumcenā nav ietverts pievienotās vērtības nodoklis un tas maksājams papildus tiesību aktos noteiktajos gadījumos un tajos noteiktajā apmērā.</w:t>
      </w:r>
    </w:p>
    <w:p w14:paraId="4E9E0382" w14:textId="77777777" w:rsidR="005232F3" w:rsidRPr="000124AD" w:rsidRDefault="005232F3" w:rsidP="005232F3">
      <w:pPr>
        <w:widowControl w:val="0"/>
        <w:numPr>
          <w:ilvl w:val="1"/>
          <w:numId w:val="3"/>
        </w:numPr>
        <w:overflowPunct w:val="0"/>
        <w:autoSpaceDE w:val="0"/>
        <w:autoSpaceDN w:val="0"/>
        <w:adjustRightInd w:val="0"/>
        <w:jc w:val="both"/>
        <w:rPr>
          <w:b/>
          <w:sz w:val="20"/>
          <w:szCs w:val="20"/>
        </w:rPr>
      </w:pPr>
      <w:r w:rsidRPr="000124AD">
        <w:rPr>
          <w:sz w:val="20"/>
          <w:szCs w:val="20"/>
        </w:rPr>
        <w:t>Līgumcena ir maksimālā summa, par kādu Līguma darbības laikā Pasūtītājs var saņemt Pakalpojumus, kā arī Pasūtītājam Līguma darbības laikā nav pienākums iztērēt visu Līgumcenu. Līgumcena var tikt paaugstināta tikai Līgumā noteiktajos gadījumos.</w:t>
      </w:r>
    </w:p>
    <w:p w14:paraId="1EF9846B" w14:textId="587BD46F" w:rsidR="005232F3" w:rsidRPr="000124AD" w:rsidRDefault="005232F3" w:rsidP="005232F3">
      <w:pPr>
        <w:widowControl w:val="0"/>
        <w:numPr>
          <w:ilvl w:val="1"/>
          <w:numId w:val="3"/>
        </w:numPr>
        <w:overflowPunct w:val="0"/>
        <w:autoSpaceDE w:val="0"/>
        <w:autoSpaceDN w:val="0"/>
        <w:adjustRightInd w:val="0"/>
        <w:jc w:val="both"/>
        <w:rPr>
          <w:b/>
          <w:sz w:val="20"/>
          <w:szCs w:val="20"/>
        </w:rPr>
      </w:pPr>
      <w:r w:rsidRPr="000124AD">
        <w:rPr>
          <w:b/>
          <w:sz w:val="20"/>
          <w:szCs w:val="20"/>
        </w:rPr>
        <w:lastRenderedPageBreak/>
        <w:t>Vienības cena</w:t>
      </w:r>
      <w:r w:rsidRPr="000124AD">
        <w:rPr>
          <w:sz w:val="20"/>
          <w:szCs w:val="20"/>
        </w:rPr>
        <w:t xml:space="preserve">, turpmāk tekstā - Vienības cena, </w:t>
      </w:r>
      <w:r w:rsidRPr="000124AD">
        <w:rPr>
          <w:b/>
          <w:sz w:val="20"/>
          <w:szCs w:val="20"/>
        </w:rPr>
        <w:t>par Informācijas sagatavošanu un publicēšanu 1cm² laukumā</w:t>
      </w:r>
      <w:r w:rsidRPr="000124AD">
        <w:rPr>
          <w:sz w:val="20"/>
          <w:szCs w:val="20"/>
        </w:rPr>
        <w:t xml:space="preserve"> saskaņā ar Izpildītāja “Finanšu piedāvājumā” iepirkumā, kas ir šī Līguma neatņemama sastāvdaļa un noformēts kā Līguma Pielikums Nr. 3, </w:t>
      </w:r>
      <w:r w:rsidRPr="002A110B">
        <w:rPr>
          <w:sz w:val="20"/>
          <w:szCs w:val="20"/>
        </w:rPr>
        <w:t xml:space="preserve">noteikto </w:t>
      </w:r>
      <w:r w:rsidRPr="002A110B">
        <w:rPr>
          <w:b/>
          <w:sz w:val="20"/>
          <w:szCs w:val="20"/>
        </w:rPr>
        <w:t xml:space="preserve">ir </w:t>
      </w:r>
      <w:r w:rsidR="00CD75CF" w:rsidRPr="002A110B">
        <w:rPr>
          <w:b/>
          <w:sz w:val="20"/>
          <w:szCs w:val="20"/>
        </w:rPr>
        <w:t>1,41</w:t>
      </w:r>
      <w:r w:rsidRPr="002A110B">
        <w:rPr>
          <w:b/>
          <w:sz w:val="20"/>
          <w:szCs w:val="20"/>
        </w:rPr>
        <w:t xml:space="preserve"> EUR (</w:t>
      </w:r>
      <w:r w:rsidR="00CD75CF" w:rsidRPr="002A110B">
        <w:rPr>
          <w:b/>
          <w:sz w:val="20"/>
          <w:szCs w:val="20"/>
        </w:rPr>
        <w:t xml:space="preserve">viens </w:t>
      </w:r>
      <w:proofErr w:type="spellStart"/>
      <w:r w:rsidR="00CD75CF" w:rsidRPr="002A110B">
        <w:rPr>
          <w:b/>
          <w:i/>
          <w:sz w:val="20"/>
          <w:szCs w:val="20"/>
        </w:rPr>
        <w:t>euro</w:t>
      </w:r>
      <w:proofErr w:type="spellEnd"/>
      <w:r w:rsidR="00CD75CF" w:rsidRPr="002A110B">
        <w:rPr>
          <w:b/>
          <w:sz w:val="20"/>
          <w:szCs w:val="20"/>
        </w:rPr>
        <w:t xml:space="preserve"> un 41 cents</w:t>
      </w:r>
      <w:r w:rsidRPr="002A110B">
        <w:rPr>
          <w:b/>
          <w:sz w:val="20"/>
          <w:szCs w:val="20"/>
        </w:rPr>
        <w:t>)</w:t>
      </w:r>
      <w:r w:rsidRPr="002A110B">
        <w:rPr>
          <w:sz w:val="20"/>
          <w:szCs w:val="20"/>
        </w:rPr>
        <w:t>. Vienī</w:t>
      </w:r>
      <w:r w:rsidRPr="000124AD">
        <w:rPr>
          <w:sz w:val="20"/>
          <w:szCs w:val="20"/>
        </w:rPr>
        <w:t xml:space="preserve">bas cenā nav ietverts pievienotās vērtības nodoklis un tas maksājams papildus tiesību aktos noteiktajos gadījumos un tajos noteiktajā apmērā. </w:t>
      </w:r>
    </w:p>
    <w:p w14:paraId="6559CFD1" w14:textId="77777777" w:rsidR="005232F3" w:rsidRPr="000124AD" w:rsidRDefault="005232F3" w:rsidP="005232F3">
      <w:pPr>
        <w:widowControl w:val="0"/>
        <w:numPr>
          <w:ilvl w:val="1"/>
          <w:numId w:val="3"/>
        </w:numPr>
        <w:overflowPunct w:val="0"/>
        <w:autoSpaceDE w:val="0"/>
        <w:autoSpaceDN w:val="0"/>
        <w:adjustRightInd w:val="0"/>
        <w:jc w:val="both"/>
        <w:rPr>
          <w:bCs/>
          <w:sz w:val="20"/>
          <w:szCs w:val="20"/>
        </w:rPr>
      </w:pPr>
      <w:r w:rsidRPr="000124AD">
        <w:rPr>
          <w:bCs/>
          <w:sz w:val="20"/>
          <w:szCs w:val="20"/>
        </w:rPr>
        <w:t>Vienības cenā</w:t>
      </w:r>
      <w:r w:rsidRPr="000124AD">
        <w:rPr>
          <w:sz w:val="20"/>
          <w:szCs w:val="20"/>
        </w:rPr>
        <w:t xml:space="preserve"> ir iekļautas visas izmaksas, kas saistītas ar Pakalpojuma sniegšanu, kā arī visi iespējamie un paredzamie sadārdzinājumi, un Vienības cenu Līguma darbības laikā nevar paaugstināt, kā arī Pasūtītājam papildus nav jāveic nekādi maksājumi.</w:t>
      </w:r>
    </w:p>
    <w:p w14:paraId="418661B0" w14:textId="77777777" w:rsidR="005232F3" w:rsidRPr="000124AD" w:rsidRDefault="005232F3" w:rsidP="005232F3">
      <w:pPr>
        <w:numPr>
          <w:ilvl w:val="1"/>
          <w:numId w:val="3"/>
        </w:numPr>
        <w:suppressAutoHyphens/>
        <w:jc w:val="both"/>
        <w:rPr>
          <w:sz w:val="20"/>
          <w:szCs w:val="20"/>
        </w:rPr>
      </w:pPr>
      <w:r w:rsidRPr="000124AD">
        <w:rPr>
          <w:sz w:val="20"/>
          <w:szCs w:val="20"/>
        </w:rPr>
        <w:t>Atlīdzības par Informācijas sagatavošanu un publicēšanu (Pakalpojuma vērtība) samaksa tiek veikta, vadoties pēc iepriekšējā kalendārajā mēnesī izvietotās Informācijas aizņemtā preses izdevuma laukuma. Izpildītājs sagatavo attaisnojuma dokumentu (rēķinu) ne vēlāk kā līdz mēneša 10. datumam par iepriekšējā kalendārajā mēnesī sniegtajiem Pakalpojumiem.</w:t>
      </w:r>
    </w:p>
    <w:p w14:paraId="5B5E71D4" w14:textId="77777777" w:rsidR="005232F3" w:rsidRPr="000124AD" w:rsidRDefault="005232F3" w:rsidP="005232F3">
      <w:pPr>
        <w:numPr>
          <w:ilvl w:val="1"/>
          <w:numId w:val="3"/>
        </w:numPr>
        <w:jc w:val="both"/>
        <w:rPr>
          <w:sz w:val="20"/>
          <w:szCs w:val="20"/>
        </w:rPr>
      </w:pPr>
      <w:r w:rsidRPr="000124AD">
        <w:rPr>
          <w:sz w:val="20"/>
          <w:szCs w:val="20"/>
        </w:rPr>
        <w:t xml:space="preserve">Attaisnojuma dokumentam (rēķinam) ir jābūt sagatavotam atbilstoši Ministru kabineta noteikumos Nr. 585 “Noteikumi par grāmatvedības kārtošanu un organizāciju” noteiktajam un tam ir jāsatur </w:t>
      </w:r>
      <w:r w:rsidRPr="000124AD">
        <w:rPr>
          <w:sz w:val="20"/>
          <w:szCs w:val="20"/>
          <w:u w:val="single"/>
        </w:rPr>
        <w:t>atsauce uz šī Līguma noslēgšanas datumu un numuru</w:t>
      </w:r>
      <w:r w:rsidRPr="000124AD">
        <w:rPr>
          <w:sz w:val="20"/>
          <w:szCs w:val="20"/>
        </w:rPr>
        <w:t xml:space="preserve">. </w:t>
      </w:r>
    </w:p>
    <w:p w14:paraId="5141CA80" w14:textId="77777777" w:rsidR="005232F3" w:rsidRPr="000124AD" w:rsidRDefault="005232F3" w:rsidP="005232F3">
      <w:pPr>
        <w:numPr>
          <w:ilvl w:val="1"/>
          <w:numId w:val="3"/>
        </w:numPr>
        <w:suppressAutoHyphens/>
        <w:jc w:val="both"/>
        <w:rPr>
          <w:sz w:val="20"/>
          <w:szCs w:val="20"/>
        </w:rPr>
      </w:pPr>
      <w:r w:rsidRPr="000124AD">
        <w:rPr>
          <w:sz w:val="20"/>
          <w:szCs w:val="20"/>
        </w:rPr>
        <w:t>Izpildītājs, sagatavojot attaisnojuma dokumentu (rēķinu), pievieno tam iepriekšējā kalendārajā mēnesī izvietotās Informācijas atskaiti, kurā ir norādīts – Informācijas izvietošanas datums; apjoms; preses izdevums (portāls), kurā izvietota Informācija.</w:t>
      </w:r>
    </w:p>
    <w:p w14:paraId="64026D56" w14:textId="77777777" w:rsidR="005232F3" w:rsidRPr="000124AD" w:rsidRDefault="005232F3" w:rsidP="005232F3">
      <w:pPr>
        <w:widowControl w:val="0"/>
        <w:numPr>
          <w:ilvl w:val="1"/>
          <w:numId w:val="3"/>
        </w:numPr>
        <w:overflowPunct w:val="0"/>
        <w:autoSpaceDE w:val="0"/>
        <w:autoSpaceDN w:val="0"/>
        <w:adjustRightInd w:val="0"/>
        <w:jc w:val="both"/>
        <w:rPr>
          <w:bCs/>
          <w:kern w:val="28"/>
          <w:sz w:val="20"/>
          <w:szCs w:val="20"/>
        </w:rPr>
      </w:pPr>
      <w:r w:rsidRPr="000124AD">
        <w:rPr>
          <w:sz w:val="20"/>
          <w:szCs w:val="20"/>
        </w:rPr>
        <w:t>Attaisnojuma dokuments (rēķins) uzskatāms par saņemtu, ja tas otrai Pusei nosūtīts Līgumā noteiktajā kārtībā pa pastu vai iesniegts personīgi pret parakstu, vai nosūtīts elektroniski ar drošu elektronisko parakstu, vai arī nosūtīts elektroniski bez droša elektroniskā paraksta, ja Puses pirms tam vienojušās, ka samaksa tiks veikta uz elektroniski nosūtīta attaisnojuma dokumenta bez droša elektroniskā paraksta pamata.</w:t>
      </w:r>
    </w:p>
    <w:p w14:paraId="4C29581B" w14:textId="77777777" w:rsidR="005232F3" w:rsidRPr="0014139A" w:rsidRDefault="005232F3" w:rsidP="005232F3">
      <w:pPr>
        <w:widowControl w:val="0"/>
        <w:numPr>
          <w:ilvl w:val="1"/>
          <w:numId w:val="3"/>
        </w:numPr>
        <w:overflowPunct w:val="0"/>
        <w:autoSpaceDE w:val="0"/>
        <w:autoSpaceDN w:val="0"/>
        <w:adjustRightInd w:val="0"/>
        <w:jc w:val="both"/>
        <w:rPr>
          <w:bCs/>
          <w:sz w:val="20"/>
          <w:szCs w:val="20"/>
        </w:rPr>
      </w:pPr>
      <w:r w:rsidRPr="000124AD">
        <w:rPr>
          <w:bCs/>
          <w:kern w:val="28"/>
          <w:sz w:val="20"/>
          <w:szCs w:val="20"/>
        </w:rPr>
        <w:t>Attaisnojuma dokuments (rēķins)</w:t>
      </w:r>
      <w:r w:rsidRPr="000124AD">
        <w:rPr>
          <w:sz w:val="20"/>
          <w:szCs w:val="20"/>
        </w:rPr>
        <w:t>, kas sagatavots un iesniegts atbilstoši Latvijas tiesību aktos un šajā Līgumā noteiktajam, tiek apmaksāts ne vēlāk kā 10 (desmit) darbdienu laikā no tā saņemšanas dienas, pārskaitot Pakalpojuma vērtību un pievienotā</w:t>
      </w:r>
      <w:r w:rsidRPr="0014139A">
        <w:rPr>
          <w:sz w:val="20"/>
          <w:szCs w:val="20"/>
        </w:rPr>
        <w:t>s vērtības nodokli uz Izpildītāja Līgumā norādīto bankas norēķinu kontu.</w:t>
      </w:r>
    </w:p>
    <w:p w14:paraId="6925D1CF" w14:textId="77777777" w:rsidR="005232F3" w:rsidRPr="0014139A" w:rsidRDefault="005232F3" w:rsidP="005232F3">
      <w:pPr>
        <w:widowControl w:val="0"/>
        <w:numPr>
          <w:ilvl w:val="1"/>
          <w:numId w:val="3"/>
        </w:numPr>
        <w:overflowPunct w:val="0"/>
        <w:autoSpaceDE w:val="0"/>
        <w:autoSpaceDN w:val="0"/>
        <w:adjustRightInd w:val="0"/>
        <w:jc w:val="both"/>
        <w:rPr>
          <w:bCs/>
          <w:sz w:val="20"/>
          <w:szCs w:val="20"/>
        </w:rPr>
      </w:pPr>
      <w:r w:rsidRPr="0014139A">
        <w:rPr>
          <w:sz w:val="20"/>
          <w:szCs w:val="20"/>
        </w:rPr>
        <w:t>Jebkādi citi Līgumā noteiktie maksājumi, kuriem Līgumā nav noteikts samaksas termiņš, tiek veikti ar pārskaitījumu ne vēlāk kā 15 (piecpadsmit) kalendāro dienu laikā no attiecīgās Puses dokumenta (attaisnojuma dokumenta (rēķina), pretenzijas, paziņojuma u.tml.) piestādīšanas brīža.</w:t>
      </w:r>
    </w:p>
    <w:p w14:paraId="6AEECF68" w14:textId="77777777" w:rsidR="005232F3" w:rsidRPr="0014139A" w:rsidRDefault="005232F3" w:rsidP="005232F3">
      <w:pPr>
        <w:numPr>
          <w:ilvl w:val="1"/>
          <w:numId w:val="3"/>
        </w:numPr>
        <w:jc w:val="both"/>
        <w:rPr>
          <w:sz w:val="20"/>
          <w:szCs w:val="20"/>
        </w:rPr>
      </w:pPr>
      <w:r w:rsidRPr="0014139A">
        <w:rPr>
          <w:sz w:val="20"/>
          <w:szCs w:val="20"/>
        </w:rPr>
        <w:t>Gadījumos, kad Pusei jāveic maksājums saskaņā ar šo Līgumu, bet pirms maksājuma veikšanas ir iestājušās prasījuma tiesības pret otru Pusi, kas izriet no šī Līguma, Puse ir tiesīga prasījuma tiesību apmērā samazināt izmaksājamo summu.</w:t>
      </w:r>
    </w:p>
    <w:p w14:paraId="6697C77C" w14:textId="77777777" w:rsidR="005232F3" w:rsidRPr="0014139A" w:rsidRDefault="005232F3" w:rsidP="005232F3">
      <w:pPr>
        <w:numPr>
          <w:ilvl w:val="1"/>
          <w:numId w:val="3"/>
        </w:numPr>
        <w:jc w:val="both"/>
        <w:rPr>
          <w:sz w:val="20"/>
          <w:szCs w:val="20"/>
        </w:rPr>
      </w:pPr>
      <w:r w:rsidRPr="0014139A">
        <w:rPr>
          <w:sz w:val="20"/>
          <w:szCs w:val="20"/>
        </w:rPr>
        <w:t xml:space="preserve">Ienākošie maksājumi tiek novirzīti sekojošā secībā: nokavējuma procentos; parāda dzēšanai; kārtējā maksājuma samaksai; līgumsoda dzēšanai; zaudējumu segšanai, par kuru apmēru un samaksas kārtību Puses vienojušās. </w:t>
      </w:r>
    </w:p>
    <w:p w14:paraId="67CCBFE1" w14:textId="77777777" w:rsidR="005232F3" w:rsidRPr="0014139A" w:rsidRDefault="005232F3" w:rsidP="005232F3">
      <w:pPr>
        <w:jc w:val="both"/>
        <w:rPr>
          <w:sz w:val="20"/>
          <w:szCs w:val="20"/>
        </w:rPr>
      </w:pPr>
    </w:p>
    <w:p w14:paraId="6AFE345C" w14:textId="4342B360" w:rsidR="005232F3" w:rsidRPr="005232F3" w:rsidRDefault="005232F3" w:rsidP="005232F3">
      <w:pPr>
        <w:widowControl w:val="0"/>
        <w:numPr>
          <w:ilvl w:val="0"/>
          <w:numId w:val="4"/>
        </w:numPr>
        <w:tabs>
          <w:tab w:val="clear" w:pos="720"/>
        </w:tabs>
        <w:overflowPunct w:val="0"/>
        <w:autoSpaceDE w:val="0"/>
        <w:autoSpaceDN w:val="0"/>
        <w:adjustRightInd w:val="0"/>
        <w:jc w:val="center"/>
        <w:rPr>
          <w:b/>
          <w:bCs/>
          <w:sz w:val="20"/>
          <w:szCs w:val="20"/>
        </w:rPr>
      </w:pPr>
      <w:r w:rsidRPr="0014139A">
        <w:rPr>
          <w:b/>
          <w:sz w:val="20"/>
          <w:szCs w:val="20"/>
        </w:rPr>
        <w:t>Atbildība un strīdu izskatīšanas kārtība</w:t>
      </w:r>
    </w:p>
    <w:p w14:paraId="102D2E5C"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b/>
          <w:bCs/>
          <w:sz w:val="20"/>
          <w:szCs w:val="20"/>
        </w:rPr>
      </w:pPr>
      <w:r w:rsidRPr="0014139A">
        <w:rPr>
          <w:sz w:val="20"/>
          <w:szCs w:val="20"/>
        </w:rPr>
        <w:t>Puse ir atbildīga par otrai Pusei nodarītajiem zaudējumiem, ja tie radušies Puses, tai skaitā tās darbinieku, pilnvaroto personu, Līguma izpildē iesaistīto trešo personu, darbības vai bezdarbības rezultātā, pārkāpjot Līgumā noteiktās saistības, saskaņā ar Latvijas tiesību aktos noteikto.</w:t>
      </w:r>
    </w:p>
    <w:p w14:paraId="30584542"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b/>
          <w:bCs/>
          <w:sz w:val="20"/>
          <w:szCs w:val="20"/>
        </w:rPr>
      </w:pPr>
      <w:r w:rsidRPr="0014139A">
        <w:rPr>
          <w:sz w:val="20"/>
          <w:szCs w:val="20"/>
        </w:rPr>
        <w:t>Puses savlaicīgi brīdina viena otru par zaudējumus radošu gadījumu iestāšanos, lai varētu pretendēt uz zaudējumu atlīdzības saņemšanu.</w:t>
      </w:r>
    </w:p>
    <w:p w14:paraId="4565B38B" w14:textId="77777777" w:rsidR="005232F3" w:rsidRPr="0014139A" w:rsidRDefault="005232F3" w:rsidP="005232F3">
      <w:pPr>
        <w:widowControl w:val="0"/>
        <w:numPr>
          <w:ilvl w:val="1"/>
          <w:numId w:val="4"/>
        </w:numPr>
        <w:tabs>
          <w:tab w:val="clear" w:pos="720"/>
        </w:tabs>
        <w:overflowPunct w:val="0"/>
        <w:autoSpaceDE w:val="0"/>
        <w:autoSpaceDN w:val="0"/>
        <w:adjustRightInd w:val="0"/>
        <w:ind w:right="19"/>
        <w:jc w:val="both"/>
        <w:rPr>
          <w:sz w:val="20"/>
          <w:szCs w:val="20"/>
        </w:rPr>
      </w:pPr>
      <w:r w:rsidRPr="0014139A">
        <w:rPr>
          <w:sz w:val="20"/>
          <w:szCs w:val="20"/>
        </w:rPr>
        <w:t>Pakalpojuma pieņemšana no Pasūtītāja puses neatbrīvo Izpildītāju no atbildības un iespējamo zaudējumu segšanas gadījumos, kad Pakalpojums veikts neprofesionāli.</w:t>
      </w:r>
    </w:p>
    <w:p w14:paraId="69A5A8AC"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b/>
          <w:bCs/>
          <w:sz w:val="20"/>
          <w:szCs w:val="20"/>
        </w:rPr>
      </w:pPr>
      <w:r w:rsidRPr="0014139A">
        <w:rPr>
          <w:sz w:val="20"/>
          <w:szCs w:val="20"/>
        </w:rPr>
        <w:t>Ja Puse saistību nepienācīgi izpilda vai neizpilda Līgumā noteiktajā termiņā, tā maksā otrai Pusei līgumsodu, kas sastāda 0,5% (nulle komats pieci procenti) no kavētā maksājuma summas vai neizpildītās saistības vērtības par katru nokavējuma dienu, bet kopsummā ne vairāk kā 10% (desmit procenti) no pamatparāda vai galvenās saistības apmēra.</w:t>
      </w:r>
    </w:p>
    <w:p w14:paraId="1344ABC6"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sz w:val="20"/>
          <w:szCs w:val="20"/>
        </w:rPr>
        <w:t>Līgumsoda, kas noteikts par saistības nepienācīgu izpildi vai neizpildīšanu Līgumā noteiktajā termiņā, samaksa neatbrīvo no Līgumā noteikto saistību izpildes un zaudējumu atlīdzināšanas.</w:t>
      </w:r>
    </w:p>
    <w:p w14:paraId="4C7E83E0"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b/>
          <w:bCs/>
          <w:sz w:val="20"/>
          <w:szCs w:val="20"/>
        </w:rPr>
      </w:pPr>
      <w:r w:rsidRPr="0014139A">
        <w:rPr>
          <w:sz w:val="20"/>
          <w:szCs w:val="20"/>
        </w:rPr>
        <w:t>Vienpusēja atkāpšanās no Līguma ir pielaižama tikai tad, kad tā pamatota ar paša Līguma raksturu vai kad to zināmos apstākļos atļauj likums, vai arī kad tāda tiesība bijusi noteikti pielīgta, visos citos gadījumos, kad Puse vienpusēji atkāpjas no Līguma tā maksā otrai Pusei līgumsodu 10 % (desmit procentu) apmērā no Līgumcenas.</w:t>
      </w:r>
    </w:p>
    <w:p w14:paraId="2C960404" w14:textId="77777777" w:rsidR="005232F3" w:rsidRPr="0014139A" w:rsidRDefault="005232F3" w:rsidP="005232F3">
      <w:pPr>
        <w:numPr>
          <w:ilvl w:val="1"/>
          <w:numId w:val="4"/>
        </w:numPr>
        <w:tabs>
          <w:tab w:val="clear" w:pos="720"/>
        </w:tabs>
        <w:jc w:val="both"/>
        <w:rPr>
          <w:b/>
          <w:sz w:val="20"/>
          <w:szCs w:val="20"/>
        </w:rPr>
      </w:pPr>
      <w:r w:rsidRPr="0014139A">
        <w:rPr>
          <w:sz w:val="20"/>
          <w:szCs w:val="20"/>
        </w:rPr>
        <w:t>Jebkuras nesaskaņas, domstarpības vai strīdi tiks risināti savstarpēju sarunu ceļā. Ja Puses nespēj vienoties, strīds risināms saskaņā ar Latvijas spēkā esošajiem tiesību aktiem tajos noteiktajā kārtībā Latvijas Republikas tiesā (ja Izpildītājs ir ārvalstnieks, prasība pret Izpildītāju ceļama tiesā pēc Pasūtītāja juridiskās adreses).</w:t>
      </w:r>
    </w:p>
    <w:p w14:paraId="1224C68D" w14:textId="77777777" w:rsidR="005232F3" w:rsidRPr="0014139A" w:rsidRDefault="005232F3" w:rsidP="005232F3">
      <w:pPr>
        <w:jc w:val="both"/>
        <w:rPr>
          <w:sz w:val="20"/>
          <w:szCs w:val="20"/>
        </w:rPr>
      </w:pPr>
    </w:p>
    <w:p w14:paraId="315ABA4C" w14:textId="35473435" w:rsidR="005232F3" w:rsidRPr="005232F3" w:rsidRDefault="005232F3" w:rsidP="005232F3">
      <w:pPr>
        <w:numPr>
          <w:ilvl w:val="0"/>
          <w:numId w:val="4"/>
        </w:numPr>
        <w:shd w:val="clear" w:color="auto" w:fill="FFFFFF"/>
        <w:tabs>
          <w:tab w:val="clear" w:pos="720"/>
        </w:tabs>
        <w:ind w:left="0" w:firstLine="0"/>
        <w:jc w:val="center"/>
        <w:rPr>
          <w:b/>
          <w:sz w:val="20"/>
          <w:szCs w:val="20"/>
        </w:rPr>
      </w:pPr>
      <w:r w:rsidRPr="0014139A">
        <w:rPr>
          <w:b/>
          <w:sz w:val="20"/>
          <w:szCs w:val="20"/>
        </w:rPr>
        <w:t>Nepārvarama vara (</w:t>
      </w:r>
      <w:proofErr w:type="spellStart"/>
      <w:r w:rsidRPr="0014139A">
        <w:rPr>
          <w:b/>
          <w:sz w:val="20"/>
          <w:szCs w:val="20"/>
        </w:rPr>
        <w:t>Force</w:t>
      </w:r>
      <w:proofErr w:type="spellEnd"/>
      <w:r w:rsidRPr="0014139A">
        <w:rPr>
          <w:b/>
          <w:sz w:val="20"/>
          <w:szCs w:val="20"/>
        </w:rPr>
        <w:t xml:space="preserve"> </w:t>
      </w:r>
      <w:proofErr w:type="spellStart"/>
      <w:r w:rsidRPr="0014139A">
        <w:rPr>
          <w:b/>
          <w:sz w:val="20"/>
          <w:szCs w:val="20"/>
        </w:rPr>
        <w:t>majeure</w:t>
      </w:r>
      <w:proofErr w:type="spellEnd"/>
      <w:r w:rsidRPr="0014139A">
        <w:rPr>
          <w:b/>
          <w:sz w:val="20"/>
          <w:szCs w:val="20"/>
        </w:rPr>
        <w:t>)</w:t>
      </w:r>
    </w:p>
    <w:p w14:paraId="1D52C38B" w14:textId="77777777" w:rsidR="005232F3" w:rsidRPr="0014139A" w:rsidRDefault="005232F3" w:rsidP="005232F3">
      <w:pPr>
        <w:widowControl w:val="0"/>
        <w:numPr>
          <w:ilvl w:val="1"/>
          <w:numId w:val="4"/>
        </w:numPr>
        <w:tabs>
          <w:tab w:val="clear" w:pos="720"/>
        </w:tabs>
        <w:overflowPunct w:val="0"/>
        <w:autoSpaceDE w:val="0"/>
        <w:autoSpaceDN w:val="0"/>
        <w:adjustRightInd w:val="0"/>
        <w:ind w:right="19"/>
        <w:jc w:val="both"/>
        <w:rPr>
          <w:b/>
          <w:bCs/>
          <w:sz w:val="20"/>
          <w:szCs w:val="20"/>
        </w:rPr>
      </w:pPr>
      <w:r w:rsidRPr="0014139A">
        <w:rPr>
          <w:sz w:val="20"/>
          <w:szCs w:val="20"/>
        </w:rPr>
        <w:t>Puse neatbild par jebkuras savas saistības neizpildīšanu, ja šāda neizpilde ir notikusi tāda notikuma rezultātā, no kura nav iespējams izvairīties un kura sekas nav iespējams pārvarēt, kuru Puse Līguma slēgšanas brīdī nevarēja paredzēt, un kas nav noticis Puses vai tās kontrolē esošās personas rīcības dēļ, un kas saistību izpildi ne tikai apgrūtina, bet padara neiespējamu.</w:t>
      </w:r>
    </w:p>
    <w:p w14:paraId="0B246F76" w14:textId="77777777" w:rsidR="005232F3" w:rsidRPr="0014139A" w:rsidRDefault="005232F3" w:rsidP="005232F3">
      <w:pPr>
        <w:widowControl w:val="0"/>
        <w:numPr>
          <w:ilvl w:val="1"/>
          <w:numId w:val="4"/>
        </w:numPr>
        <w:tabs>
          <w:tab w:val="clear" w:pos="720"/>
        </w:tabs>
        <w:overflowPunct w:val="0"/>
        <w:autoSpaceDE w:val="0"/>
        <w:autoSpaceDN w:val="0"/>
        <w:adjustRightInd w:val="0"/>
        <w:ind w:right="19"/>
        <w:jc w:val="both"/>
        <w:rPr>
          <w:b/>
          <w:bCs/>
          <w:sz w:val="20"/>
          <w:szCs w:val="20"/>
        </w:rPr>
      </w:pPr>
      <w:r w:rsidRPr="0014139A">
        <w:rPr>
          <w:sz w:val="20"/>
          <w:szCs w:val="20"/>
        </w:rPr>
        <w:t xml:space="preserve">Pusei, kas nokļuvusi šādas nepārvaramas varas apstākļos, bez kavēšanās jāinformē par to otra Puse rakstiski ne vēlāk kā 5 (piecu) darbdienu laikā pēc nepārvaramas varas apstākļu iestāšanās. Pēc otras Puses </w:t>
      </w:r>
      <w:r w:rsidRPr="0014139A">
        <w:rPr>
          <w:sz w:val="20"/>
          <w:szCs w:val="20"/>
        </w:rPr>
        <w:lastRenderedPageBreak/>
        <w:t>pieprasījuma iesniedzams kompetentas institūcijas izsniegts dokuments, kas apstiprina nepārvaramas varas apstākļu iestāšanos. Gadījumā, ja Puse nav paziņojusi par nepārvaramas varas apstākļu iestāšanos Līgumā noteiktajā kārtībā, tā vēlāk nevar atsaukties uz nepārvaramu varu.</w:t>
      </w:r>
    </w:p>
    <w:p w14:paraId="0FD4ABAE" w14:textId="77777777" w:rsidR="005232F3" w:rsidRPr="0014139A" w:rsidRDefault="005232F3" w:rsidP="005232F3">
      <w:pPr>
        <w:widowControl w:val="0"/>
        <w:numPr>
          <w:ilvl w:val="1"/>
          <w:numId w:val="4"/>
        </w:numPr>
        <w:tabs>
          <w:tab w:val="clear" w:pos="720"/>
        </w:tabs>
        <w:overflowPunct w:val="0"/>
        <w:autoSpaceDE w:val="0"/>
        <w:autoSpaceDN w:val="0"/>
        <w:adjustRightInd w:val="0"/>
        <w:ind w:right="19"/>
        <w:jc w:val="both"/>
        <w:rPr>
          <w:b/>
          <w:bCs/>
          <w:sz w:val="20"/>
          <w:szCs w:val="20"/>
        </w:rPr>
      </w:pPr>
      <w:r w:rsidRPr="0014139A">
        <w:rPr>
          <w:sz w:val="20"/>
          <w:szCs w:val="20"/>
        </w:rPr>
        <w:t>Nepārvaramas varas iestāšanās gadījumā saistību izpilde tiek pagarināta par laika periodu, kurā darbojušies nepārvaramas varas apstākļi.</w:t>
      </w:r>
    </w:p>
    <w:p w14:paraId="6CCAF352" w14:textId="77777777" w:rsidR="005232F3" w:rsidRPr="0014139A" w:rsidRDefault="005232F3" w:rsidP="005232F3">
      <w:pPr>
        <w:widowControl w:val="0"/>
        <w:numPr>
          <w:ilvl w:val="1"/>
          <w:numId w:val="4"/>
        </w:numPr>
        <w:tabs>
          <w:tab w:val="clear" w:pos="720"/>
        </w:tabs>
        <w:overflowPunct w:val="0"/>
        <w:autoSpaceDE w:val="0"/>
        <w:autoSpaceDN w:val="0"/>
        <w:adjustRightInd w:val="0"/>
        <w:ind w:right="19"/>
        <w:jc w:val="both"/>
        <w:rPr>
          <w:b/>
          <w:bCs/>
          <w:sz w:val="20"/>
          <w:szCs w:val="20"/>
        </w:rPr>
      </w:pPr>
      <w:r w:rsidRPr="0014139A">
        <w:rPr>
          <w:sz w:val="20"/>
          <w:szCs w:val="20"/>
        </w:rPr>
        <w:t>Ja nepārvaramas varas dēļ Līgums nedarbojas ilgāk par 15 (piecpadsmit) kalendārajām dienām, katrai Pusei ir tiesības vienpusējā kārtā atkāpties no Līguma izpildes.</w:t>
      </w:r>
    </w:p>
    <w:p w14:paraId="40E58B13" w14:textId="77777777" w:rsidR="005232F3" w:rsidRPr="0014139A" w:rsidRDefault="005232F3" w:rsidP="005232F3">
      <w:pPr>
        <w:widowControl w:val="0"/>
        <w:overflowPunct w:val="0"/>
        <w:autoSpaceDE w:val="0"/>
        <w:autoSpaceDN w:val="0"/>
        <w:adjustRightInd w:val="0"/>
        <w:rPr>
          <w:b/>
          <w:bCs/>
          <w:sz w:val="20"/>
          <w:szCs w:val="20"/>
        </w:rPr>
      </w:pPr>
    </w:p>
    <w:p w14:paraId="58735F26" w14:textId="2673AC20" w:rsidR="005232F3" w:rsidRPr="005232F3" w:rsidRDefault="005232F3" w:rsidP="005232F3">
      <w:pPr>
        <w:numPr>
          <w:ilvl w:val="0"/>
          <w:numId w:val="4"/>
        </w:numPr>
        <w:tabs>
          <w:tab w:val="clear" w:pos="720"/>
        </w:tabs>
        <w:overflowPunct w:val="0"/>
        <w:autoSpaceDE w:val="0"/>
        <w:autoSpaceDN w:val="0"/>
        <w:adjustRightInd w:val="0"/>
        <w:ind w:left="0" w:firstLine="0"/>
        <w:jc w:val="center"/>
        <w:textAlignment w:val="baseline"/>
        <w:rPr>
          <w:b/>
          <w:sz w:val="20"/>
          <w:szCs w:val="20"/>
        </w:rPr>
      </w:pPr>
      <w:r w:rsidRPr="0014139A">
        <w:rPr>
          <w:b/>
          <w:sz w:val="20"/>
          <w:szCs w:val="20"/>
        </w:rPr>
        <w:t>Līguma spēkā esamība</w:t>
      </w:r>
    </w:p>
    <w:p w14:paraId="61E63CF0" w14:textId="0503F832" w:rsidR="005232F3" w:rsidRPr="002A110B" w:rsidRDefault="005232F3" w:rsidP="005232F3">
      <w:pPr>
        <w:numPr>
          <w:ilvl w:val="1"/>
          <w:numId w:val="4"/>
        </w:numPr>
        <w:tabs>
          <w:tab w:val="clear" w:pos="720"/>
        </w:tabs>
        <w:ind w:right="19"/>
        <w:jc w:val="both"/>
        <w:rPr>
          <w:sz w:val="20"/>
          <w:szCs w:val="20"/>
        </w:rPr>
      </w:pPr>
      <w:r w:rsidRPr="0014139A">
        <w:rPr>
          <w:sz w:val="20"/>
          <w:szCs w:val="20"/>
        </w:rPr>
        <w:t xml:space="preserve">Līgums </w:t>
      </w:r>
      <w:r w:rsidRPr="002A110B">
        <w:rPr>
          <w:sz w:val="20"/>
          <w:szCs w:val="20"/>
        </w:rPr>
        <w:t xml:space="preserve">stājas spēkā </w:t>
      </w:r>
      <w:r w:rsidR="00CD75CF" w:rsidRPr="002A110B">
        <w:rPr>
          <w:sz w:val="20"/>
          <w:szCs w:val="20"/>
        </w:rPr>
        <w:t>datumā, kāds norādīts Līguma preambulā,</w:t>
      </w:r>
      <w:r w:rsidRPr="002A110B">
        <w:rPr>
          <w:sz w:val="20"/>
          <w:szCs w:val="20"/>
        </w:rPr>
        <w:t xml:space="preserve"> un darbojas līdz pilnīgai saistību izpildei.</w:t>
      </w:r>
    </w:p>
    <w:p w14:paraId="58BCC08B" w14:textId="77777777" w:rsidR="005232F3" w:rsidRPr="000124AD" w:rsidRDefault="005232F3" w:rsidP="005232F3">
      <w:pPr>
        <w:numPr>
          <w:ilvl w:val="1"/>
          <w:numId w:val="4"/>
        </w:numPr>
        <w:tabs>
          <w:tab w:val="clear" w:pos="720"/>
        </w:tabs>
        <w:ind w:right="19"/>
        <w:jc w:val="both"/>
        <w:rPr>
          <w:sz w:val="20"/>
          <w:szCs w:val="20"/>
        </w:rPr>
      </w:pPr>
      <w:r w:rsidRPr="002A110B">
        <w:rPr>
          <w:sz w:val="20"/>
          <w:szCs w:val="20"/>
        </w:rPr>
        <w:t xml:space="preserve">Līguma darbības laikā Līgums var tikt atcelts vai izbeigts pirms saistību </w:t>
      </w:r>
      <w:r w:rsidRPr="0014139A">
        <w:rPr>
          <w:sz w:val="20"/>
          <w:szCs w:val="20"/>
        </w:rPr>
        <w:t xml:space="preserve">izpildes, Pusēm par to savstarpēji rakstveidā vienojoties, </w:t>
      </w:r>
      <w:r w:rsidRPr="000124AD">
        <w:rPr>
          <w:sz w:val="20"/>
          <w:szCs w:val="20"/>
        </w:rPr>
        <w:t>Latvijas tiesību aktos noteiktajos gadījumos, kā arī šajā Līgumā noteiktajos gadījumos, turklāt katrai Pusei šajā Līgumā noteiktajos gadījumos ir tiesības vienpusējā kārtā atkāpties no Līgumā noteikto saistību izpildes bez otras Puses piekrišanas, izbeidzot Līgumu pirms saistību izpildes.</w:t>
      </w:r>
    </w:p>
    <w:p w14:paraId="5C3369EA" w14:textId="77777777" w:rsidR="005232F3" w:rsidRPr="000124AD" w:rsidRDefault="005232F3" w:rsidP="005232F3">
      <w:pPr>
        <w:numPr>
          <w:ilvl w:val="1"/>
          <w:numId w:val="4"/>
        </w:numPr>
        <w:tabs>
          <w:tab w:val="clear" w:pos="720"/>
        </w:tabs>
        <w:ind w:right="19"/>
        <w:jc w:val="both"/>
        <w:rPr>
          <w:kern w:val="16"/>
          <w:sz w:val="20"/>
          <w:szCs w:val="20"/>
        </w:rPr>
      </w:pPr>
      <w:r w:rsidRPr="000124AD">
        <w:rPr>
          <w:sz w:val="20"/>
          <w:szCs w:val="20"/>
        </w:rPr>
        <w:t>Pasūtītājam ir tiesības, neatlīdzinot zaudējumus, kas var rasties, izlietojot šo tiesību, vienpusējā kārtā atkāpties no Līguma, vismaz 10 (desmit) darbdienas iepriekš rakstveidā par to paziņojot Izpildītājam, ja:</w:t>
      </w:r>
    </w:p>
    <w:p w14:paraId="3B73128B" w14:textId="77777777" w:rsidR="005232F3" w:rsidRPr="000124AD" w:rsidRDefault="005232F3" w:rsidP="005232F3">
      <w:pPr>
        <w:numPr>
          <w:ilvl w:val="2"/>
          <w:numId w:val="4"/>
        </w:numPr>
        <w:tabs>
          <w:tab w:val="clear" w:pos="720"/>
        </w:tabs>
        <w:ind w:left="1418" w:right="19"/>
        <w:jc w:val="both"/>
        <w:rPr>
          <w:kern w:val="16"/>
          <w:sz w:val="20"/>
          <w:szCs w:val="20"/>
        </w:rPr>
      </w:pPr>
      <w:r w:rsidRPr="000124AD">
        <w:rPr>
          <w:sz w:val="20"/>
          <w:szCs w:val="20"/>
        </w:rPr>
        <w:t>Pasūtītājam tiek samazināts vai netiek piešķirts finansējums Pakalpojumu saņemšanai;</w:t>
      </w:r>
    </w:p>
    <w:p w14:paraId="489B44D9" w14:textId="77777777" w:rsidR="005232F3" w:rsidRPr="000124AD" w:rsidRDefault="005232F3" w:rsidP="005232F3">
      <w:pPr>
        <w:numPr>
          <w:ilvl w:val="2"/>
          <w:numId w:val="4"/>
        </w:numPr>
        <w:tabs>
          <w:tab w:val="clear" w:pos="720"/>
        </w:tabs>
        <w:ind w:left="1418" w:right="19"/>
        <w:jc w:val="both"/>
        <w:rPr>
          <w:kern w:val="16"/>
          <w:sz w:val="20"/>
          <w:szCs w:val="20"/>
        </w:rPr>
      </w:pPr>
      <w:r w:rsidRPr="000124AD">
        <w:rPr>
          <w:sz w:val="20"/>
          <w:szCs w:val="20"/>
        </w:rPr>
        <w:t>Pasūtītājam ir zudusi vajadzība, kuras dēļ noslēgts dotais Līgums;</w:t>
      </w:r>
    </w:p>
    <w:p w14:paraId="07AD1752" w14:textId="77777777" w:rsidR="005232F3" w:rsidRPr="000124AD" w:rsidRDefault="005232F3" w:rsidP="005232F3">
      <w:pPr>
        <w:numPr>
          <w:ilvl w:val="2"/>
          <w:numId w:val="4"/>
        </w:numPr>
        <w:tabs>
          <w:tab w:val="clear" w:pos="720"/>
        </w:tabs>
        <w:ind w:left="1418" w:right="19"/>
        <w:jc w:val="both"/>
        <w:rPr>
          <w:kern w:val="16"/>
          <w:sz w:val="20"/>
          <w:szCs w:val="20"/>
        </w:rPr>
      </w:pPr>
      <w:r w:rsidRPr="000124AD">
        <w:rPr>
          <w:sz w:val="20"/>
          <w:szCs w:val="20"/>
        </w:rPr>
        <w:t>iestājies Līguma 4.1.6. apakšpunktā noteiktais gadījums;</w:t>
      </w:r>
    </w:p>
    <w:p w14:paraId="16645A24" w14:textId="77777777" w:rsidR="005232F3" w:rsidRPr="000124AD" w:rsidRDefault="005232F3" w:rsidP="005232F3">
      <w:pPr>
        <w:numPr>
          <w:ilvl w:val="2"/>
          <w:numId w:val="4"/>
        </w:numPr>
        <w:tabs>
          <w:tab w:val="clear" w:pos="720"/>
        </w:tabs>
        <w:ind w:left="1418" w:right="19"/>
        <w:jc w:val="both"/>
        <w:rPr>
          <w:kern w:val="16"/>
          <w:sz w:val="20"/>
          <w:szCs w:val="20"/>
        </w:rPr>
      </w:pPr>
      <w:r w:rsidRPr="000124AD">
        <w:rPr>
          <w:sz w:val="20"/>
          <w:szCs w:val="20"/>
        </w:rPr>
        <w:t>Izpildītājs ir pieļāvis Pakalpojuma izpildes kavējumu vai arī sniedzis Pakalpojumu, bet neievērojot Līgumā noteikto;</w:t>
      </w:r>
    </w:p>
    <w:p w14:paraId="22E2D725" w14:textId="77777777" w:rsidR="005232F3" w:rsidRPr="000124AD" w:rsidRDefault="005232F3" w:rsidP="005232F3">
      <w:pPr>
        <w:numPr>
          <w:ilvl w:val="2"/>
          <w:numId w:val="4"/>
        </w:numPr>
        <w:tabs>
          <w:tab w:val="clear" w:pos="720"/>
        </w:tabs>
        <w:ind w:left="1418" w:right="19"/>
        <w:jc w:val="both"/>
        <w:rPr>
          <w:kern w:val="16"/>
          <w:sz w:val="20"/>
          <w:szCs w:val="20"/>
        </w:rPr>
      </w:pPr>
      <w:r w:rsidRPr="000124AD">
        <w:rPr>
          <w:kern w:val="16"/>
          <w:sz w:val="20"/>
          <w:szCs w:val="20"/>
        </w:rPr>
        <w:t>konstatēts “Publisko iepirkumu likuma” 64. panta pirmajā daļā minētais gadījums;</w:t>
      </w:r>
    </w:p>
    <w:p w14:paraId="73646587" w14:textId="77777777" w:rsidR="005232F3" w:rsidRPr="000124AD" w:rsidRDefault="005232F3" w:rsidP="005232F3">
      <w:pPr>
        <w:numPr>
          <w:ilvl w:val="2"/>
          <w:numId w:val="4"/>
        </w:numPr>
        <w:tabs>
          <w:tab w:val="clear" w:pos="720"/>
        </w:tabs>
        <w:ind w:left="1418" w:right="19"/>
        <w:jc w:val="both"/>
        <w:rPr>
          <w:kern w:val="16"/>
          <w:sz w:val="20"/>
          <w:szCs w:val="20"/>
        </w:rPr>
      </w:pPr>
      <w:r w:rsidRPr="000124AD">
        <w:rPr>
          <w:sz w:val="20"/>
          <w:szCs w:val="20"/>
        </w:rPr>
        <w:t>iestājies Līguma 7.4. punktā noteiktais gadījums;</w:t>
      </w:r>
    </w:p>
    <w:p w14:paraId="6D97E9FF" w14:textId="77777777" w:rsidR="005232F3" w:rsidRPr="000124AD" w:rsidRDefault="005232F3" w:rsidP="005232F3">
      <w:pPr>
        <w:numPr>
          <w:ilvl w:val="2"/>
          <w:numId w:val="4"/>
        </w:numPr>
        <w:tabs>
          <w:tab w:val="clear" w:pos="720"/>
        </w:tabs>
        <w:ind w:left="1418" w:right="19"/>
        <w:jc w:val="both"/>
        <w:rPr>
          <w:kern w:val="16"/>
          <w:sz w:val="20"/>
          <w:szCs w:val="20"/>
        </w:rPr>
      </w:pPr>
      <w:r w:rsidRPr="000124AD">
        <w:rPr>
          <w:kern w:val="28"/>
          <w:sz w:val="20"/>
          <w:szCs w:val="20"/>
        </w:rPr>
        <w:t xml:space="preserve">Izpildītājam ir </w:t>
      </w:r>
      <w:r w:rsidRPr="000124AD">
        <w:rPr>
          <w:sz w:val="20"/>
          <w:szCs w:val="20"/>
        </w:rPr>
        <w:t>pasludināts maksātnespējas process, apturēta tā saimnieciskā darbība vai tas tiek likvidēts;</w:t>
      </w:r>
    </w:p>
    <w:p w14:paraId="77F8C283" w14:textId="77777777" w:rsidR="005232F3" w:rsidRPr="000124AD" w:rsidRDefault="005232F3" w:rsidP="005232F3">
      <w:pPr>
        <w:numPr>
          <w:ilvl w:val="2"/>
          <w:numId w:val="4"/>
        </w:numPr>
        <w:tabs>
          <w:tab w:val="clear" w:pos="720"/>
        </w:tabs>
        <w:ind w:left="1418" w:right="19"/>
        <w:jc w:val="both"/>
        <w:rPr>
          <w:kern w:val="16"/>
          <w:sz w:val="20"/>
          <w:szCs w:val="20"/>
        </w:rPr>
      </w:pPr>
      <w:r w:rsidRPr="000124AD">
        <w:rPr>
          <w:sz w:val="20"/>
          <w:szCs w:val="20"/>
        </w:rPr>
        <w:t>Izpildītājs būtiski pārkāpj Līguma, tai skaitā tā pielikumu, noteikumus, radot apstākļus, pie kuriem jebkurš līgumslēdzējs saskaņā ar labu darījumu praksi zaudētu ieinteresētību saistību turpināšanā.</w:t>
      </w:r>
    </w:p>
    <w:p w14:paraId="1D4B0491" w14:textId="77777777" w:rsidR="005232F3" w:rsidRPr="000124AD" w:rsidRDefault="005232F3" w:rsidP="005232F3">
      <w:pPr>
        <w:numPr>
          <w:ilvl w:val="1"/>
          <w:numId w:val="4"/>
        </w:numPr>
        <w:tabs>
          <w:tab w:val="clear" w:pos="720"/>
        </w:tabs>
        <w:ind w:right="19"/>
        <w:jc w:val="both"/>
        <w:rPr>
          <w:kern w:val="16"/>
          <w:sz w:val="20"/>
          <w:szCs w:val="20"/>
        </w:rPr>
      </w:pPr>
      <w:r w:rsidRPr="000124AD">
        <w:rPr>
          <w:sz w:val="20"/>
          <w:szCs w:val="20"/>
        </w:rPr>
        <w:t>Izpildītājam ir tiesības, neatlīdzinot zaudējumus, kas var rasties, izlietojot šo tiesību, vienpusējā kārtā atkāpties no Līguma, vismaz 10 (desmit) darbdienas iepriekš rakstveidā par to paziņojot Pasūtītājam, ja:</w:t>
      </w:r>
    </w:p>
    <w:p w14:paraId="61FAF495" w14:textId="77777777" w:rsidR="005232F3" w:rsidRPr="000124AD" w:rsidRDefault="005232F3" w:rsidP="005232F3">
      <w:pPr>
        <w:numPr>
          <w:ilvl w:val="2"/>
          <w:numId w:val="4"/>
        </w:numPr>
        <w:tabs>
          <w:tab w:val="clear" w:pos="720"/>
        </w:tabs>
        <w:ind w:left="1418" w:right="19" w:hanging="709"/>
        <w:jc w:val="both"/>
        <w:rPr>
          <w:sz w:val="20"/>
          <w:szCs w:val="20"/>
        </w:rPr>
      </w:pPr>
      <w:r w:rsidRPr="000124AD">
        <w:rPr>
          <w:kern w:val="16"/>
          <w:sz w:val="20"/>
          <w:szCs w:val="20"/>
        </w:rPr>
        <w:t>Pasūtītājs nav sniedzis informāciju, kas nepieciešama Pakalpojuma izpildei, vai nav veicis Līgumā noteiktās darbības, kas nepieciešamas Pakalpojuma izpildei, vai arī pieļāvis būtisku informācijas iesniegšanas vai Līgumā noteikto darbību veikšanas kavējumu, kas liedz Izpildītājam sniegt Pakalpojumu atbilstoši Līgumā noteiktajam;</w:t>
      </w:r>
    </w:p>
    <w:p w14:paraId="7385E406" w14:textId="77777777" w:rsidR="005232F3" w:rsidRPr="000124AD" w:rsidRDefault="005232F3" w:rsidP="005232F3">
      <w:pPr>
        <w:numPr>
          <w:ilvl w:val="2"/>
          <w:numId w:val="4"/>
        </w:numPr>
        <w:tabs>
          <w:tab w:val="clear" w:pos="720"/>
        </w:tabs>
        <w:ind w:left="1418" w:right="19" w:hanging="709"/>
        <w:jc w:val="both"/>
        <w:rPr>
          <w:sz w:val="20"/>
          <w:szCs w:val="20"/>
        </w:rPr>
      </w:pPr>
      <w:r w:rsidRPr="000124AD">
        <w:rPr>
          <w:kern w:val="16"/>
          <w:sz w:val="20"/>
          <w:szCs w:val="20"/>
        </w:rPr>
        <w:t>Pasūtītājs ir pieļāvis samaksas kavējumu par Pakalpojumu, kur kavējums pārsniedz 10 (desmit) darbdienas;</w:t>
      </w:r>
    </w:p>
    <w:p w14:paraId="7289A998" w14:textId="77777777" w:rsidR="005232F3" w:rsidRPr="000124AD" w:rsidRDefault="005232F3" w:rsidP="005232F3">
      <w:pPr>
        <w:numPr>
          <w:ilvl w:val="2"/>
          <w:numId w:val="4"/>
        </w:numPr>
        <w:tabs>
          <w:tab w:val="clear" w:pos="720"/>
        </w:tabs>
        <w:ind w:left="1418" w:right="19" w:hanging="709"/>
        <w:jc w:val="both"/>
        <w:rPr>
          <w:kern w:val="16"/>
          <w:sz w:val="20"/>
          <w:szCs w:val="20"/>
        </w:rPr>
      </w:pPr>
      <w:r w:rsidRPr="000124AD">
        <w:rPr>
          <w:sz w:val="20"/>
          <w:szCs w:val="20"/>
        </w:rPr>
        <w:t>iestājies Līguma 7.4. punktā noteiktais gadījums;</w:t>
      </w:r>
    </w:p>
    <w:p w14:paraId="263C3052" w14:textId="77777777" w:rsidR="005232F3" w:rsidRPr="000124AD" w:rsidRDefault="005232F3" w:rsidP="005232F3">
      <w:pPr>
        <w:numPr>
          <w:ilvl w:val="2"/>
          <w:numId w:val="4"/>
        </w:numPr>
        <w:tabs>
          <w:tab w:val="clear" w:pos="720"/>
        </w:tabs>
        <w:ind w:left="1418" w:right="19" w:hanging="709"/>
        <w:jc w:val="both"/>
        <w:rPr>
          <w:kern w:val="16"/>
          <w:sz w:val="20"/>
          <w:szCs w:val="20"/>
        </w:rPr>
      </w:pPr>
      <w:r w:rsidRPr="000124AD">
        <w:rPr>
          <w:kern w:val="28"/>
          <w:sz w:val="20"/>
          <w:szCs w:val="20"/>
        </w:rPr>
        <w:t xml:space="preserve">Pasūtītājam ir </w:t>
      </w:r>
      <w:r w:rsidRPr="000124AD">
        <w:rPr>
          <w:sz w:val="20"/>
          <w:szCs w:val="20"/>
        </w:rPr>
        <w:t>pasludināts maksātnespējas process, apturēta tā saimnieciskā darbība vai tas tiek likvidēts;</w:t>
      </w:r>
    </w:p>
    <w:p w14:paraId="6E167641" w14:textId="77777777" w:rsidR="005232F3" w:rsidRPr="0014139A" w:rsidRDefault="005232F3" w:rsidP="005232F3">
      <w:pPr>
        <w:numPr>
          <w:ilvl w:val="2"/>
          <w:numId w:val="4"/>
        </w:numPr>
        <w:tabs>
          <w:tab w:val="clear" w:pos="720"/>
        </w:tabs>
        <w:ind w:left="1418" w:right="19" w:hanging="709"/>
        <w:jc w:val="both"/>
        <w:rPr>
          <w:kern w:val="16"/>
          <w:sz w:val="20"/>
          <w:szCs w:val="20"/>
        </w:rPr>
      </w:pPr>
      <w:r w:rsidRPr="0014139A">
        <w:rPr>
          <w:sz w:val="20"/>
          <w:szCs w:val="20"/>
        </w:rPr>
        <w:t>Pasūtītājs būtiski pārkāpj Līguma, tai skaitā tā pielikumu, noteikumus, radot apstākļus, pie kuriem jebkurš līgumslēdzējs saskaņā ar labu darījumu praksi zaudētu ieinteresētību saistību turpināšanā.</w:t>
      </w:r>
    </w:p>
    <w:p w14:paraId="6EC38BDA"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sz w:val="20"/>
          <w:szCs w:val="20"/>
        </w:rPr>
        <w:t xml:space="preserve">Paziņojums par atkāpšanos no Līguma nosūtāms vai nu ar pasta starpniecību ierakstītā sūtījumā uz Līgumā norādīto adresi, vai arī iesniedzams personīgi pret parakstu, vai arī nosūtāms elektroniski, izmantojot drošu elektronisko parakstu vai pievienojot elektroniskajam pastam skenētu dokumentu. Gadījumā, ja dokuments sūtīts ar pasta starpniecību ierakstītā sūtījumā, tas uzskatāms par saņemtu 3. (trešajā) dienā pēc tā nodošanas pastā. </w:t>
      </w:r>
    </w:p>
    <w:p w14:paraId="5ED92E4B" w14:textId="77777777" w:rsidR="005232F3" w:rsidRPr="0014139A" w:rsidRDefault="005232F3" w:rsidP="005232F3">
      <w:pPr>
        <w:widowControl w:val="0"/>
        <w:numPr>
          <w:ilvl w:val="1"/>
          <w:numId w:val="4"/>
        </w:numPr>
        <w:tabs>
          <w:tab w:val="clear" w:pos="720"/>
        </w:tabs>
        <w:overflowPunct w:val="0"/>
        <w:autoSpaceDE w:val="0"/>
        <w:autoSpaceDN w:val="0"/>
        <w:adjustRightInd w:val="0"/>
        <w:ind w:right="19"/>
        <w:jc w:val="both"/>
        <w:rPr>
          <w:kern w:val="28"/>
          <w:sz w:val="20"/>
          <w:szCs w:val="20"/>
        </w:rPr>
      </w:pPr>
      <w:bookmarkStart w:id="1" w:name="_Hlk498506622"/>
      <w:r w:rsidRPr="0014139A">
        <w:rPr>
          <w:kern w:val="16"/>
          <w:sz w:val="20"/>
          <w:szCs w:val="20"/>
        </w:rPr>
        <w:t xml:space="preserve">Kad Puse saskaņā ar Līgumā noteikto </w:t>
      </w:r>
      <w:bookmarkEnd w:id="1"/>
      <w:r w:rsidRPr="0014139A">
        <w:rPr>
          <w:kern w:val="16"/>
          <w:sz w:val="20"/>
          <w:szCs w:val="20"/>
        </w:rPr>
        <w:t>ir izmantojusi tiesību vienpusējā kārtā atkāpties no Līguma, Līgums uzskatāms par izbeigtu ar dienu, kad notecējis paziņojuma termiņš. Minētais neattiecas uz samaksas pienākumu, kur maksājumu saistības radušās līdz Līguma izbeigšanas dienai, kā arī citām maksājumu saistībām, darbībām un restitūcijas pienākumu, ja tas paredzēts Līguma izbeigšanas gadījumā, kā arī Līgumā noteiktā kārtībā iegūtām garantijām, konfidencialitāti, strīdu izskatīšanas kārtību, piemērojamiem tiesību aktiem un citiem Līguma Vispārīgiem noteikumiem, kur Līgumā noteiktais regulējums ir spēkā līdz pilnīgai izpildei.</w:t>
      </w:r>
    </w:p>
    <w:p w14:paraId="2D637407" w14:textId="164CBC64" w:rsidR="005232F3" w:rsidRPr="0014139A" w:rsidRDefault="005232F3" w:rsidP="005232F3">
      <w:pPr>
        <w:widowControl w:val="0"/>
        <w:overflowPunct w:val="0"/>
        <w:autoSpaceDE w:val="0"/>
        <w:autoSpaceDN w:val="0"/>
        <w:adjustRightInd w:val="0"/>
        <w:jc w:val="both"/>
        <w:rPr>
          <w:kern w:val="28"/>
          <w:sz w:val="20"/>
          <w:szCs w:val="20"/>
        </w:rPr>
      </w:pPr>
    </w:p>
    <w:p w14:paraId="21CD04DA" w14:textId="34083C9B" w:rsidR="005232F3" w:rsidRPr="005232F3" w:rsidRDefault="005232F3" w:rsidP="005232F3">
      <w:pPr>
        <w:numPr>
          <w:ilvl w:val="0"/>
          <w:numId w:val="4"/>
        </w:numPr>
        <w:tabs>
          <w:tab w:val="clear" w:pos="720"/>
        </w:tabs>
        <w:ind w:left="0" w:firstLine="0"/>
        <w:jc w:val="center"/>
        <w:rPr>
          <w:b/>
          <w:sz w:val="20"/>
          <w:szCs w:val="20"/>
        </w:rPr>
      </w:pPr>
      <w:r w:rsidRPr="0014139A">
        <w:rPr>
          <w:b/>
          <w:sz w:val="20"/>
          <w:szCs w:val="20"/>
        </w:rPr>
        <w:t>Līguma grozīšanas kārtība</w:t>
      </w:r>
    </w:p>
    <w:p w14:paraId="1A458BF1" w14:textId="77777777" w:rsidR="005232F3" w:rsidRPr="0014139A" w:rsidRDefault="005232F3" w:rsidP="005232F3">
      <w:pPr>
        <w:numPr>
          <w:ilvl w:val="1"/>
          <w:numId w:val="4"/>
        </w:numPr>
        <w:tabs>
          <w:tab w:val="clear" w:pos="720"/>
        </w:tabs>
        <w:jc w:val="both"/>
        <w:rPr>
          <w:noProof/>
          <w:sz w:val="20"/>
          <w:szCs w:val="20"/>
        </w:rPr>
      </w:pPr>
      <w:r w:rsidRPr="0014139A">
        <w:rPr>
          <w:noProof/>
          <w:sz w:val="20"/>
          <w:szCs w:val="20"/>
        </w:rPr>
        <w:t>Līguma grozījumi ir pieļaujami, ja tie nemaina Līguma vispārējo raksturu un atbilst vienam no šādiem gadījumiem:</w:t>
      </w:r>
    </w:p>
    <w:p w14:paraId="79165724" w14:textId="77777777" w:rsidR="005232F3" w:rsidRPr="0014139A" w:rsidRDefault="005232F3" w:rsidP="005232F3">
      <w:pPr>
        <w:numPr>
          <w:ilvl w:val="2"/>
          <w:numId w:val="4"/>
        </w:numPr>
        <w:tabs>
          <w:tab w:val="clear" w:pos="720"/>
        </w:tabs>
        <w:ind w:left="1418" w:hanging="709"/>
        <w:jc w:val="both"/>
        <w:rPr>
          <w:noProof/>
          <w:sz w:val="20"/>
          <w:szCs w:val="20"/>
        </w:rPr>
      </w:pPr>
      <w:r w:rsidRPr="0014139A">
        <w:rPr>
          <w:noProof/>
          <w:sz w:val="20"/>
          <w:szCs w:val="20"/>
        </w:rPr>
        <w:t>grozījumi ir nebūtiski;</w:t>
      </w:r>
    </w:p>
    <w:p w14:paraId="691A01ED" w14:textId="77777777" w:rsidR="005232F3" w:rsidRPr="0014139A" w:rsidRDefault="005232F3" w:rsidP="005232F3">
      <w:pPr>
        <w:numPr>
          <w:ilvl w:val="2"/>
          <w:numId w:val="4"/>
        </w:numPr>
        <w:tabs>
          <w:tab w:val="clear" w:pos="720"/>
        </w:tabs>
        <w:ind w:left="1418" w:hanging="709"/>
        <w:jc w:val="both"/>
        <w:rPr>
          <w:noProof/>
          <w:sz w:val="20"/>
          <w:szCs w:val="20"/>
        </w:rPr>
      </w:pPr>
      <w:r w:rsidRPr="0014139A">
        <w:rPr>
          <w:noProof/>
          <w:sz w:val="20"/>
          <w:szCs w:val="20"/>
        </w:rPr>
        <w:t>grozījumi ir būtiski. Ja grozījumi ir būtiski, tos drīkst izdarīt, neveicot “Publisko iepirkumu likumā” paredzēto procedūru, tikai Līguma 9.2. punktā noteiktajos gadījumos;</w:t>
      </w:r>
    </w:p>
    <w:p w14:paraId="25C8D90F" w14:textId="77777777" w:rsidR="005232F3" w:rsidRPr="0014139A" w:rsidRDefault="005232F3" w:rsidP="005232F3">
      <w:pPr>
        <w:numPr>
          <w:ilvl w:val="2"/>
          <w:numId w:val="4"/>
        </w:numPr>
        <w:tabs>
          <w:tab w:val="clear" w:pos="720"/>
        </w:tabs>
        <w:ind w:left="1418" w:hanging="709"/>
        <w:jc w:val="both"/>
        <w:rPr>
          <w:noProof/>
          <w:sz w:val="20"/>
          <w:szCs w:val="20"/>
        </w:rPr>
      </w:pPr>
      <w:r w:rsidRPr="0014139A">
        <w:rPr>
          <w:noProof/>
          <w:sz w:val="20"/>
          <w:szCs w:val="20"/>
        </w:rPr>
        <w:t>grozījumi attiecas uz Līgumcenas palielinājumu neatkarīgi no tā, vai tie ir būtiski vai nebūtiski. Līguma grozījumi ir pieļaujami, ja Līguma grozījumu vērtība, ko noteic kā visu secīgi veikto grozījumu naudas vērtību summu (neņemot vērā to grozījumu vērtību, kuri izdarīti saskaņā ar šī Līguma 9.2.1.-9.2.3. apakšpunktu), vienlaikus nepārsniedz 10 % (desmit procentus) no sākotnējās Līgumcenas.</w:t>
      </w:r>
    </w:p>
    <w:p w14:paraId="253BE6DF" w14:textId="77777777" w:rsidR="005232F3" w:rsidRPr="0014139A" w:rsidRDefault="005232F3" w:rsidP="005232F3">
      <w:pPr>
        <w:numPr>
          <w:ilvl w:val="1"/>
          <w:numId w:val="4"/>
        </w:numPr>
        <w:tabs>
          <w:tab w:val="clear" w:pos="720"/>
        </w:tabs>
        <w:jc w:val="both"/>
        <w:rPr>
          <w:noProof/>
          <w:sz w:val="20"/>
          <w:szCs w:val="20"/>
        </w:rPr>
      </w:pPr>
      <w:r w:rsidRPr="0014139A">
        <w:rPr>
          <w:noProof/>
          <w:sz w:val="20"/>
          <w:szCs w:val="20"/>
        </w:rPr>
        <w:t>Būtiski Līguma grozījumi ir pieļaujami:</w:t>
      </w:r>
    </w:p>
    <w:p w14:paraId="0614CB5D" w14:textId="77777777" w:rsidR="005232F3" w:rsidRPr="0014139A" w:rsidRDefault="005232F3" w:rsidP="005232F3">
      <w:pPr>
        <w:numPr>
          <w:ilvl w:val="2"/>
          <w:numId w:val="4"/>
        </w:numPr>
        <w:tabs>
          <w:tab w:val="clear" w:pos="720"/>
        </w:tabs>
        <w:ind w:left="1418" w:hanging="709"/>
        <w:jc w:val="both"/>
        <w:rPr>
          <w:b/>
          <w:bCs/>
          <w:noProof/>
          <w:sz w:val="20"/>
          <w:szCs w:val="20"/>
        </w:rPr>
      </w:pPr>
      <w:r w:rsidRPr="0014139A">
        <w:rPr>
          <w:sz w:val="20"/>
          <w:szCs w:val="20"/>
        </w:rPr>
        <w:lastRenderedPageBreak/>
        <w:t>gadījumos, kad iepirkuma dokumenti un Līgums skaidri un nepārprotami paredz grozījumu iespēju, nosacījumus, ar kādiem grozījumi ir pieļaujami, grozījumu apjomu un būtību;</w:t>
      </w:r>
    </w:p>
    <w:p w14:paraId="66CA53CC" w14:textId="77777777" w:rsidR="005232F3" w:rsidRPr="0014139A" w:rsidRDefault="005232F3" w:rsidP="005232F3">
      <w:pPr>
        <w:numPr>
          <w:ilvl w:val="2"/>
          <w:numId w:val="4"/>
        </w:numPr>
        <w:tabs>
          <w:tab w:val="clear" w:pos="720"/>
        </w:tabs>
        <w:ind w:left="1418" w:hanging="709"/>
        <w:jc w:val="both"/>
        <w:rPr>
          <w:b/>
          <w:bCs/>
          <w:noProof/>
          <w:sz w:val="20"/>
          <w:szCs w:val="20"/>
        </w:rPr>
      </w:pPr>
      <w:r w:rsidRPr="0014139A">
        <w:rPr>
          <w:sz w:val="20"/>
          <w:szCs w:val="20"/>
        </w:rPr>
        <w:t>gadījumos, kad Pasūtītājam ir nepieciešami papildu pakalpojumi, kas nebija iekļauti sākotnējā iepirkumā, un Izpildītāja maiņa radītu būtisku izmaksu pieaugumu, un to nevar veikt tādu ekonomisku vai tehnisku iemeslu dēļ kā aizvietojamība vai savietojamība ar jau sākotnējā iepirkumā iegādātiem pakalpojumiem, vai Izpildītāja maiņa radītu ievērojamas grūtības. Līgumcenas pieaugums nevar pārsniegt 50 % (piecdesmit procentus) no sākotnējās Līgumcenas;</w:t>
      </w:r>
    </w:p>
    <w:p w14:paraId="7AFDAEF8" w14:textId="77777777" w:rsidR="005232F3" w:rsidRPr="0014139A" w:rsidRDefault="005232F3" w:rsidP="005232F3">
      <w:pPr>
        <w:numPr>
          <w:ilvl w:val="2"/>
          <w:numId w:val="4"/>
        </w:numPr>
        <w:tabs>
          <w:tab w:val="clear" w:pos="720"/>
        </w:tabs>
        <w:ind w:left="1418" w:hanging="709"/>
        <w:jc w:val="both"/>
        <w:rPr>
          <w:b/>
          <w:bCs/>
          <w:noProof/>
          <w:sz w:val="20"/>
          <w:szCs w:val="20"/>
        </w:rPr>
      </w:pPr>
      <w:r w:rsidRPr="0014139A">
        <w:rPr>
          <w:sz w:val="20"/>
          <w:szCs w:val="20"/>
        </w:rPr>
        <w:t>ja Līguma grozījumi ir nepieciešami tādu iemeslu dēļ, kurus Pasūtītājs iepriekš nevarēja paredzēt. Līgumcenas pieaugums nevar pārsniegt 50 % (piecdesmit procentus) no sākotnējās Līgumcenas;</w:t>
      </w:r>
    </w:p>
    <w:p w14:paraId="712E5594" w14:textId="77777777" w:rsidR="005232F3" w:rsidRPr="005232F3" w:rsidRDefault="005232F3" w:rsidP="005232F3">
      <w:pPr>
        <w:numPr>
          <w:ilvl w:val="2"/>
          <w:numId w:val="4"/>
        </w:numPr>
        <w:tabs>
          <w:tab w:val="clear" w:pos="720"/>
        </w:tabs>
        <w:ind w:left="1418" w:hanging="709"/>
        <w:jc w:val="both"/>
        <w:rPr>
          <w:b/>
          <w:bCs/>
          <w:noProof/>
          <w:sz w:val="20"/>
          <w:szCs w:val="20"/>
        </w:rPr>
      </w:pPr>
      <w:r w:rsidRPr="0014139A">
        <w:rPr>
          <w:sz w:val="20"/>
          <w:szCs w:val="20"/>
        </w:rPr>
        <w:t xml:space="preserve">ja Izpildītāju aizstāj ar citu piegādātāju atbilstoši komerctiesību jomas normatīvo aktu noteikumiem par komersantu reorganizāciju un uzņēmuma pāreju, un šis piegādātājs atbilst paziņojumā par plānoto līgumu vai iepirkuma </w:t>
      </w:r>
      <w:r w:rsidRPr="005232F3">
        <w:rPr>
          <w:sz w:val="20"/>
          <w:szCs w:val="20"/>
        </w:rPr>
        <w:t xml:space="preserve">dokumentos noteiktajām kvalifikācijas prasībām, un uz to neattiecas “Publisko iepirkumu likuma” </w:t>
      </w:r>
      <w:hyperlink r:id="rId11" w:anchor="p42" w:tgtFrame="_blank" w:history="1">
        <w:r w:rsidRPr="005232F3">
          <w:rPr>
            <w:rStyle w:val="Hipersaite"/>
            <w:color w:val="auto"/>
            <w:sz w:val="20"/>
            <w:u w:val="none"/>
          </w:rPr>
          <w:t>9. panta</w:t>
        </w:r>
      </w:hyperlink>
      <w:r w:rsidRPr="005232F3">
        <w:rPr>
          <w:sz w:val="20"/>
          <w:szCs w:val="20"/>
        </w:rPr>
        <w:t xml:space="preserve"> astotajā daļā paredzētie izslēgšanas noteikumi.</w:t>
      </w:r>
    </w:p>
    <w:p w14:paraId="199607C7" w14:textId="77777777" w:rsidR="005232F3" w:rsidRPr="0014139A" w:rsidRDefault="005232F3" w:rsidP="005232F3">
      <w:pPr>
        <w:numPr>
          <w:ilvl w:val="1"/>
          <w:numId w:val="4"/>
        </w:numPr>
        <w:tabs>
          <w:tab w:val="clear" w:pos="720"/>
        </w:tabs>
        <w:overflowPunct w:val="0"/>
        <w:autoSpaceDE w:val="0"/>
        <w:autoSpaceDN w:val="0"/>
        <w:adjustRightInd w:val="0"/>
        <w:jc w:val="both"/>
        <w:textAlignment w:val="baseline"/>
        <w:rPr>
          <w:noProof/>
          <w:sz w:val="20"/>
          <w:szCs w:val="20"/>
        </w:rPr>
      </w:pPr>
      <w:r w:rsidRPr="005232F3">
        <w:rPr>
          <w:noProof/>
          <w:sz w:val="20"/>
          <w:szCs w:val="20"/>
        </w:rPr>
        <w:t xml:space="preserve">Jebkuras izmaiņas Līguma noteikumos </w:t>
      </w:r>
      <w:r w:rsidRPr="0014139A">
        <w:rPr>
          <w:noProof/>
          <w:sz w:val="20"/>
          <w:szCs w:val="20"/>
        </w:rPr>
        <w:t>stājas spēkā tikai tad, kad tās</w:t>
      </w:r>
      <w:r w:rsidRPr="0014139A">
        <w:rPr>
          <w:noProof/>
          <w:color w:val="000000"/>
          <w:sz w:val="20"/>
          <w:szCs w:val="20"/>
        </w:rPr>
        <w:t xml:space="preserve"> ir noformētas rakstiski un tās parakstījušas abas Puses. Šādi Līguma grozījumi ar to parakstīšanas brīdi kļūst par Līguma neatņemamu sastāvdaļu.</w:t>
      </w:r>
    </w:p>
    <w:p w14:paraId="2BB51E42" w14:textId="77777777" w:rsidR="005232F3" w:rsidRPr="0014139A" w:rsidRDefault="005232F3" w:rsidP="005232F3">
      <w:pPr>
        <w:overflowPunct w:val="0"/>
        <w:autoSpaceDE w:val="0"/>
        <w:autoSpaceDN w:val="0"/>
        <w:adjustRightInd w:val="0"/>
        <w:jc w:val="both"/>
        <w:textAlignment w:val="baseline"/>
        <w:rPr>
          <w:color w:val="000000"/>
          <w:sz w:val="20"/>
          <w:szCs w:val="20"/>
        </w:rPr>
      </w:pPr>
    </w:p>
    <w:p w14:paraId="141B1D51" w14:textId="43E5CE60" w:rsidR="005232F3" w:rsidRPr="005232F3" w:rsidRDefault="005232F3" w:rsidP="005232F3">
      <w:pPr>
        <w:numPr>
          <w:ilvl w:val="0"/>
          <w:numId w:val="4"/>
        </w:numPr>
        <w:tabs>
          <w:tab w:val="clear" w:pos="720"/>
        </w:tabs>
        <w:ind w:left="0" w:firstLine="0"/>
        <w:jc w:val="center"/>
        <w:rPr>
          <w:b/>
          <w:noProof/>
          <w:sz w:val="20"/>
          <w:szCs w:val="20"/>
        </w:rPr>
      </w:pPr>
      <w:r w:rsidRPr="0014139A">
        <w:rPr>
          <w:b/>
          <w:noProof/>
          <w:sz w:val="20"/>
          <w:szCs w:val="20"/>
        </w:rPr>
        <w:t>Prasības attiecībā uz personālu un apakšuzņēmējiem</w:t>
      </w:r>
    </w:p>
    <w:p w14:paraId="39DD9CDF" w14:textId="77777777" w:rsidR="005232F3" w:rsidRPr="0014139A" w:rsidRDefault="005232F3" w:rsidP="005232F3">
      <w:pPr>
        <w:numPr>
          <w:ilvl w:val="1"/>
          <w:numId w:val="4"/>
        </w:numPr>
        <w:tabs>
          <w:tab w:val="clear" w:pos="720"/>
        </w:tabs>
        <w:jc w:val="both"/>
        <w:rPr>
          <w:sz w:val="20"/>
          <w:szCs w:val="20"/>
        </w:rPr>
      </w:pPr>
      <w:r w:rsidRPr="0014139A">
        <w:rPr>
          <w:sz w:val="20"/>
          <w:szCs w:val="20"/>
        </w:rPr>
        <w:t xml:space="preserve">Izpildītājs nav tiesīgs bez saskaņošanas ar Pasūtītāju veikt iepirkuma piedāvājumā norādītā personāla un apakšuzņēmēju, uz kuru iespējām Izpildītājs ir balstījies, nomaiņu. </w:t>
      </w:r>
    </w:p>
    <w:p w14:paraId="05D7DBF3" w14:textId="77777777" w:rsidR="005232F3" w:rsidRPr="0014139A" w:rsidRDefault="005232F3" w:rsidP="005232F3">
      <w:pPr>
        <w:numPr>
          <w:ilvl w:val="1"/>
          <w:numId w:val="4"/>
        </w:numPr>
        <w:tabs>
          <w:tab w:val="clear" w:pos="720"/>
        </w:tabs>
        <w:jc w:val="both"/>
        <w:rPr>
          <w:sz w:val="20"/>
          <w:szCs w:val="20"/>
        </w:rPr>
      </w:pPr>
      <w:r w:rsidRPr="0014139A">
        <w:rPr>
          <w:sz w:val="20"/>
          <w:szCs w:val="20"/>
        </w:rPr>
        <w:t>Pasūtītājs nepiekrīt iepirkuma piedāvājumā norādītā personāla nomaiņai, ja piedāvātais personāls neatbilst iepirkuma dokumentos personālam izvirzītajām prasībām vai tam nav vismaz tādas pašas kvalifikācijas un pieredzes kā personālam, kas tika vērtēts, nosakot saimnieciski visizdevīgāko piedāvājumu.</w:t>
      </w:r>
    </w:p>
    <w:p w14:paraId="451DB0F3" w14:textId="77777777" w:rsidR="005232F3" w:rsidRPr="005232F3" w:rsidRDefault="005232F3" w:rsidP="005232F3">
      <w:pPr>
        <w:numPr>
          <w:ilvl w:val="1"/>
          <w:numId w:val="4"/>
        </w:numPr>
        <w:tabs>
          <w:tab w:val="clear" w:pos="720"/>
        </w:tabs>
        <w:jc w:val="both"/>
        <w:rPr>
          <w:sz w:val="20"/>
          <w:szCs w:val="20"/>
        </w:rPr>
      </w:pPr>
      <w:r w:rsidRPr="0014139A">
        <w:rPr>
          <w:sz w:val="20"/>
          <w:szCs w:val="20"/>
        </w:rPr>
        <w:t xml:space="preserve">Pasūtītājs nepiekrīt iepirkuma piedāvājumā norādītā apakšuzņēmēja, uz kura iespējām iepirkumā Izpildītājs balstījies, lai apliecinātu savas kvalifikācijas atbilstību paziņojumā par plānoto līgumu un iepirkuma dokumentos noteiktajām prasībām, nomaiņai, ja piedāvātajam apakšuzņēmējam nav vismaz tādas pašas kvalifikācijas, uz kādu iepirkumā Izpildītājs </w:t>
      </w:r>
      <w:r w:rsidRPr="005232F3">
        <w:rPr>
          <w:sz w:val="20"/>
          <w:szCs w:val="20"/>
        </w:rPr>
        <w:t xml:space="preserve">atsaucies, apliecinot savu atbilstību iepirkumā noteiktajām prasībām, vai, ja tas atbilst “Publisko iepirkumu likuma” </w:t>
      </w:r>
      <w:hyperlink r:id="rId12" w:anchor="p42" w:tgtFrame="_blank" w:history="1">
        <w:r w:rsidRPr="005232F3">
          <w:rPr>
            <w:rStyle w:val="Hipersaite"/>
            <w:color w:val="auto"/>
            <w:sz w:val="20"/>
            <w:u w:val="none"/>
          </w:rPr>
          <w:t>9. panta</w:t>
        </w:r>
      </w:hyperlink>
      <w:r w:rsidRPr="005232F3">
        <w:rPr>
          <w:sz w:val="20"/>
          <w:szCs w:val="20"/>
        </w:rPr>
        <w:t xml:space="preserve"> astotajā daļā minētajiem pretendentu izslēgšanas gadījumiem.</w:t>
      </w:r>
    </w:p>
    <w:p w14:paraId="1F1A328C" w14:textId="77777777" w:rsidR="005232F3" w:rsidRPr="005232F3" w:rsidRDefault="005232F3" w:rsidP="005232F3">
      <w:pPr>
        <w:pStyle w:val="Sarakstarindkopa"/>
        <w:numPr>
          <w:ilvl w:val="1"/>
          <w:numId w:val="4"/>
        </w:numPr>
        <w:tabs>
          <w:tab w:val="clear" w:pos="720"/>
        </w:tabs>
        <w:jc w:val="both"/>
        <w:rPr>
          <w:sz w:val="20"/>
        </w:rPr>
      </w:pPr>
      <w:r w:rsidRPr="005232F3">
        <w:rPr>
          <w:sz w:val="20"/>
        </w:rPr>
        <w:t xml:space="preserve">Pārbaudot jaunā apakšuzņēmēja atbilstību, Pasūtītājs piemēro “Publisko iepirkumu likuma” </w:t>
      </w:r>
      <w:hyperlink r:id="rId13" w:anchor="p42" w:tgtFrame="_blank" w:history="1">
        <w:r w:rsidRPr="005232F3">
          <w:rPr>
            <w:rStyle w:val="Hipersaite"/>
            <w:color w:val="auto"/>
            <w:sz w:val="20"/>
            <w:u w:val="none"/>
          </w:rPr>
          <w:t>9. panta</w:t>
        </w:r>
      </w:hyperlink>
      <w:r w:rsidRPr="005232F3">
        <w:rPr>
          <w:sz w:val="20"/>
        </w:rPr>
        <w:t xml:space="preserve"> astotās daļas noteikumus. </w:t>
      </w:r>
    </w:p>
    <w:p w14:paraId="4B11D749" w14:textId="77777777" w:rsidR="005232F3" w:rsidRPr="0014139A" w:rsidRDefault="005232F3" w:rsidP="005232F3">
      <w:pPr>
        <w:pStyle w:val="Sarakstarindkopa"/>
        <w:numPr>
          <w:ilvl w:val="1"/>
          <w:numId w:val="4"/>
        </w:numPr>
        <w:tabs>
          <w:tab w:val="clear" w:pos="720"/>
        </w:tabs>
        <w:jc w:val="both"/>
        <w:rPr>
          <w:sz w:val="20"/>
        </w:rPr>
      </w:pPr>
      <w:r w:rsidRPr="005232F3">
        <w:rPr>
          <w:sz w:val="20"/>
        </w:rPr>
        <w:t xml:space="preserve">Pasūtītājs pieņem lēmumu atļaut vai atteikt Izpildītāja personāla </w:t>
      </w:r>
      <w:r w:rsidRPr="0014139A">
        <w:rPr>
          <w:sz w:val="20"/>
        </w:rPr>
        <w:t>vai apakšuzņēmēju nomaiņu iespējami īsā laikā, bet ne vēlāk kā 5 (piecu) darbdienu laikā pēc tam, kad saņēmis visu informāciju un dokumentus, kas nepieciešami lēmuma pieņemšanai saskaņā ar šīs Līguma sadaļas noteikumiem.</w:t>
      </w:r>
    </w:p>
    <w:p w14:paraId="067CEEBA" w14:textId="77777777" w:rsidR="005232F3" w:rsidRPr="0014139A" w:rsidRDefault="005232F3" w:rsidP="005232F3">
      <w:pPr>
        <w:ind w:left="720"/>
        <w:jc w:val="both"/>
        <w:rPr>
          <w:sz w:val="20"/>
          <w:szCs w:val="20"/>
        </w:rPr>
      </w:pPr>
    </w:p>
    <w:p w14:paraId="7A8060BF" w14:textId="1185CF43" w:rsidR="005232F3" w:rsidRPr="005232F3" w:rsidRDefault="005232F3" w:rsidP="005232F3">
      <w:pPr>
        <w:numPr>
          <w:ilvl w:val="0"/>
          <w:numId w:val="4"/>
        </w:numPr>
        <w:tabs>
          <w:tab w:val="clear" w:pos="720"/>
        </w:tabs>
        <w:ind w:left="0" w:right="19" w:firstLine="0"/>
        <w:jc w:val="center"/>
        <w:rPr>
          <w:b/>
          <w:sz w:val="20"/>
          <w:szCs w:val="20"/>
        </w:rPr>
      </w:pPr>
      <w:r w:rsidRPr="0014139A">
        <w:rPr>
          <w:b/>
          <w:sz w:val="20"/>
          <w:szCs w:val="20"/>
        </w:rPr>
        <w:t>Ierobežotas pieejamības informācija</w:t>
      </w:r>
    </w:p>
    <w:p w14:paraId="673F4270" w14:textId="77777777" w:rsidR="005232F3" w:rsidRPr="0014139A" w:rsidRDefault="005232F3" w:rsidP="005232F3">
      <w:pPr>
        <w:pStyle w:val="Sarakstarindkopa"/>
        <w:numPr>
          <w:ilvl w:val="1"/>
          <w:numId w:val="4"/>
        </w:numPr>
        <w:tabs>
          <w:tab w:val="clear" w:pos="720"/>
        </w:tabs>
        <w:jc w:val="both"/>
        <w:rPr>
          <w:sz w:val="20"/>
        </w:rPr>
      </w:pPr>
      <w:r w:rsidRPr="0014139A">
        <w:rPr>
          <w:sz w:val="20"/>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00E4BFC0" w14:textId="77777777" w:rsidR="005232F3" w:rsidRPr="0014139A" w:rsidRDefault="005232F3" w:rsidP="005232F3">
      <w:pPr>
        <w:numPr>
          <w:ilvl w:val="1"/>
          <w:numId w:val="4"/>
        </w:numPr>
        <w:tabs>
          <w:tab w:val="clear" w:pos="720"/>
        </w:tabs>
        <w:ind w:right="19"/>
        <w:jc w:val="both"/>
        <w:rPr>
          <w:sz w:val="20"/>
          <w:szCs w:val="20"/>
        </w:rPr>
      </w:pPr>
      <w:r w:rsidRPr="0014139A">
        <w:rPr>
          <w:sz w:val="20"/>
          <w:szCs w:val="20"/>
        </w:rPr>
        <w:t>Informācija netiek uzskatīta par ierobežotas pieejamības informāciju, ja tā kļuvusi publiski pieejama saskaņā ar Latvijas tiesību aktos noteiktajām prasībām (piemēram, iekļauta grāmatvedības sagatavotos publiska rakstura pārskatos un atskaitēs u.tml.).</w:t>
      </w:r>
    </w:p>
    <w:p w14:paraId="629CD2EF" w14:textId="77777777" w:rsidR="005232F3" w:rsidRPr="0014139A" w:rsidRDefault="005232F3" w:rsidP="005232F3">
      <w:pPr>
        <w:numPr>
          <w:ilvl w:val="1"/>
          <w:numId w:val="4"/>
        </w:numPr>
        <w:tabs>
          <w:tab w:val="clear" w:pos="720"/>
        </w:tabs>
        <w:ind w:right="19"/>
        <w:jc w:val="both"/>
        <w:rPr>
          <w:sz w:val="20"/>
          <w:szCs w:val="20"/>
        </w:rPr>
      </w:pPr>
      <w:r w:rsidRPr="0014139A">
        <w:rPr>
          <w:sz w:val="20"/>
          <w:szCs w:val="20"/>
        </w:rPr>
        <w:t>Informācijas neizpaušanas noteikumi neattiecas arī uz gadījumiem, kad Latvijas tiesību akti attiecīgo informāciju klasificē kā vispārpieejamu informāciju, kā arī gadījumos, ja šo informāciju pieprasa Latvijas tiesību aktos noteiktas kompetentas institūcijas vai organizācijas, kurām uz to ir likumīgas tiesības.</w:t>
      </w:r>
    </w:p>
    <w:p w14:paraId="68842F4B" w14:textId="389460C4" w:rsidR="005232F3" w:rsidRPr="0014139A" w:rsidRDefault="005232F3" w:rsidP="005232F3">
      <w:pPr>
        <w:jc w:val="both"/>
        <w:rPr>
          <w:spacing w:val="6"/>
          <w:sz w:val="20"/>
          <w:szCs w:val="20"/>
        </w:rPr>
      </w:pPr>
    </w:p>
    <w:p w14:paraId="53686C44" w14:textId="2089449C" w:rsidR="005232F3" w:rsidRPr="005232F3" w:rsidRDefault="005232F3" w:rsidP="005232F3">
      <w:pPr>
        <w:numPr>
          <w:ilvl w:val="0"/>
          <w:numId w:val="4"/>
        </w:numPr>
        <w:tabs>
          <w:tab w:val="clear" w:pos="720"/>
        </w:tabs>
        <w:ind w:left="0" w:firstLine="0"/>
        <w:jc w:val="center"/>
        <w:rPr>
          <w:b/>
          <w:bCs/>
          <w:sz w:val="20"/>
          <w:szCs w:val="20"/>
        </w:rPr>
      </w:pPr>
      <w:r w:rsidRPr="0014139A">
        <w:rPr>
          <w:b/>
          <w:bCs/>
          <w:sz w:val="20"/>
          <w:szCs w:val="20"/>
        </w:rPr>
        <w:t>Vispārīgie noteikumi</w:t>
      </w:r>
    </w:p>
    <w:p w14:paraId="73D9CBCD"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sz w:val="20"/>
          <w:szCs w:val="20"/>
        </w:rPr>
        <w:t xml:space="preserve">Pasūtītājs par pilnvaroto pārstāvi (kontaktpersonu) šī Līguma izpildes laikā nozīmē </w:t>
      </w:r>
      <w:r w:rsidRPr="00C12DFD">
        <w:rPr>
          <w:kern w:val="16"/>
          <w:sz w:val="20"/>
          <w:szCs w:val="20"/>
          <w:highlight w:val="black"/>
        </w:rPr>
        <w:t xml:space="preserve">Komunikācijas daļas vadītāju Annu </w:t>
      </w:r>
      <w:proofErr w:type="spellStart"/>
      <w:r w:rsidRPr="00C12DFD">
        <w:rPr>
          <w:kern w:val="16"/>
          <w:sz w:val="20"/>
          <w:szCs w:val="20"/>
          <w:highlight w:val="black"/>
        </w:rPr>
        <w:t>Kononovu</w:t>
      </w:r>
      <w:proofErr w:type="spellEnd"/>
      <w:r w:rsidRPr="0014139A">
        <w:rPr>
          <w:kern w:val="16"/>
          <w:sz w:val="20"/>
          <w:szCs w:val="20"/>
        </w:rPr>
        <w:t xml:space="preserve">, tālrunis: +371 67028260, e-pasts: </w:t>
      </w:r>
      <w:hyperlink r:id="rId14" w:history="1">
        <w:r w:rsidRPr="00F21E43">
          <w:rPr>
            <w:rStyle w:val="Hipersaite"/>
            <w:color w:val="auto"/>
            <w:kern w:val="16"/>
            <w:sz w:val="20"/>
            <w:highlight w:val="black"/>
          </w:rPr>
          <w:t>Anna.Kononova@lvceli.lv</w:t>
        </w:r>
      </w:hyperlink>
      <w:r w:rsidRPr="0014139A">
        <w:rPr>
          <w:sz w:val="20"/>
          <w:szCs w:val="20"/>
        </w:rPr>
        <w:t>.</w:t>
      </w:r>
    </w:p>
    <w:p w14:paraId="056C6792" w14:textId="1E4E69EC" w:rsidR="005232F3" w:rsidRPr="002A110B" w:rsidRDefault="005232F3" w:rsidP="005232F3">
      <w:pPr>
        <w:widowControl w:val="0"/>
        <w:overflowPunct w:val="0"/>
        <w:autoSpaceDE w:val="0"/>
        <w:autoSpaceDN w:val="0"/>
        <w:adjustRightInd w:val="0"/>
        <w:ind w:left="720"/>
        <w:jc w:val="both"/>
        <w:rPr>
          <w:sz w:val="20"/>
          <w:szCs w:val="20"/>
        </w:rPr>
      </w:pPr>
      <w:r w:rsidRPr="0014139A">
        <w:rPr>
          <w:sz w:val="20"/>
          <w:szCs w:val="20"/>
        </w:rPr>
        <w:t xml:space="preserve">Izpildītājs par pilnvaroto pārstāvi (kontaktpersonu) Līguma izpildes laikā </w:t>
      </w:r>
      <w:r w:rsidRPr="002A110B">
        <w:rPr>
          <w:sz w:val="20"/>
          <w:szCs w:val="20"/>
        </w:rPr>
        <w:t xml:space="preserve">nozīmē </w:t>
      </w:r>
      <w:r w:rsidR="00CD75CF" w:rsidRPr="00F21E43">
        <w:rPr>
          <w:sz w:val="20"/>
          <w:szCs w:val="20"/>
          <w:highlight w:val="black"/>
        </w:rPr>
        <w:t>reklāmas aģentūras direktoru Aigaru Stankēviču</w:t>
      </w:r>
      <w:r w:rsidRPr="002A110B">
        <w:rPr>
          <w:sz w:val="20"/>
          <w:szCs w:val="20"/>
        </w:rPr>
        <w:t xml:space="preserve">, tālrunis: </w:t>
      </w:r>
      <w:r w:rsidR="00CD75CF" w:rsidRPr="002A110B">
        <w:rPr>
          <w:sz w:val="20"/>
          <w:szCs w:val="20"/>
        </w:rPr>
        <w:t>+371 67096698</w:t>
      </w:r>
      <w:r w:rsidRPr="002A110B">
        <w:rPr>
          <w:sz w:val="20"/>
          <w:szCs w:val="20"/>
        </w:rPr>
        <w:t xml:space="preserve">, e-pasts: </w:t>
      </w:r>
      <w:hyperlink r:id="rId15" w:history="1">
        <w:r w:rsidR="00CD75CF" w:rsidRPr="00F21E43">
          <w:rPr>
            <w:rStyle w:val="Hipersaite"/>
            <w:color w:val="auto"/>
            <w:sz w:val="20"/>
            <w:szCs w:val="20"/>
            <w:highlight w:val="black"/>
          </w:rPr>
          <w:t>aigars.stankevics@latvijasmediji.lv</w:t>
        </w:r>
      </w:hyperlink>
      <w:r w:rsidR="00CD75CF" w:rsidRPr="002A110B">
        <w:rPr>
          <w:color w:val="0070C0"/>
          <w:sz w:val="20"/>
          <w:szCs w:val="20"/>
        </w:rPr>
        <w:t xml:space="preserve">. </w:t>
      </w:r>
    </w:p>
    <w:p w14:paraId="2ACDF554" w14:textId="77777777" w:rsidR="005232F3" w:rsidRPr="0014139A" w:rsidRDefault="005232F3" w:rsidP="005232F3">
      <w:pPr>
        <w:widowControl w:val="0"/>
        <w:overflowPunct w:val="0"/>
        <w:autoSpaceDE w:val="0"/>
        <w:autoSpaceDN w:val="0"/>
        <w:adjustRightInd w:val="0"/>
        <w:ind w:left="720"/>
        <w:jc w:val="both"/>
        <w:rPr>
          <w:b/>
          <w:bCs/>
          <w:sz w:val="20"/>
          <w:szCs w:val="20"/>
        </w:rPr>
      </w:pPr>
      <w:r w:rsidRPr="002A110B">
        <w:rPr>
          <w:kern w:val="28"/>
          <w:sz w:val="20"/>
          <w:szCs w:val="20"/>
        </w:rPr>
        <w:t xml:space="preserve">Puses pilnvarotais pārstāvis (kontaktpersona) ir atbildīgs par Līguma izpildes organizēšanu un uzraudzīšanu. </w:t>
      </w:r>
      <w:r w:rsidRPr="002A110B">
        <w:rPr>
          <w:sz w:val="20"/>
          <w:szCs w:val="20"/>
        </w:rPr>
        <w:t>Pilnvarotajam pārstāvim (kontaktpersonai), kas nav Puses izpildinstitūcijas loceklis</w:t>
      </w:r>
      <w:r w:rsidRPr="0014139A">
        <w:rPr>
          <w:sz w:val="20"/>
          <w:szCs w:val="20"/>
        </w:rPr>
        <w:t xml:space="preserve"> vai kuram nav attiecīga pilnvarojuma, nav tiesību veikt labojumus vai izdarīt grozījumus šajā Līgumā.</w:t>
      </w:r>
    </w:p>
    <w:p w14:paraId="3A494E37"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sz w:val="20"/>
          <w:szCs w:val="20"/>
        </w:rPr>
        <w:t>Šis Līgums ir saistošs Pusēm, kā arī visām trešajām personām, kas likumīgi pārņem viņu tiesības un pienākumus.</w:t>
      </w:r>
    </w:p>
    <w:p w14:paraId="294A5E63"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iCs/>
          <w:sz w:val="20"/>
          <w:szCs w:val="20"/>
        </w:rPr>
        <w:t>Ja kāds no Līguma noteikumiem atbilstoši Latvijas spēkā esošajiem tiesību aktiem kļūst pilnībā vai daļēji par spēkā neesošu vai kļūst neizpildāms - tas nekādā veidā neietekmē un neatceļ pārējo Līguma noteikumu spēka esamību un likumību, bet Līguma noteikumi, kas kļūst par spēkā neesošiem vai neīstenojamiem, jāaizstāj ar citiem noteikumiem atbilstoši Līguma mērķiem saskaņā ar attiecīgos tiesību aktos izvirzītām prasībām.</w:t>
      </w:r>
    </w:p>
    <w:p w14:paraId="2513BD9B"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sz w:val="20"/>
          <w:szCs w:val="20"/>
        </w:rPr>
        <w:t>Jautājumi, kas nav noregulēti Līgumā, apspriežami saskaņā ar Latvijas tiesību aktiem.</w:t>
      </w:r>
    </w:p>
    <w:p w14:paraId="015D9B49"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iCs/>
          <w:sz w:val="20"/>
          <w:szCs w:val="20"/>
        </w:rPr>
        <w:t xml:space="preserve">Kādu Līgumā noteikto tiesību neizmantošana neietekmē šādas tiesības un nenozīmē Puses atteikšanos no </w:t>
      </w:r>
      <w:r w:rsidRPr="0014139A">
        <w:rPr>
          <w:iCs/>
          <w:sz w:val="20"/>
          <w:szCs w:val="20"/>
        </w:rPr>
        <w:lastRenderedPageBreak/>
        <w:t>šādām tiesībām, tāpat šādu tiesību daļēja izmantošana neliedz Pusei to tālāku izmantošanu.</w:t>
      </w:r>
    </w:p>
    <w:p w14:paraId="7F1AE6EE"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sz w:val="20"/>
          <w:szCs w:val="20"/>
        </w:rPr>
        <w:t>Šajā Līgumā izveidotais noteikumu sadalījums pa sadaļām ar tām piešķirtajiem nosaukumiem ir izmantojams tikai un vienīgi atsaucēm, un nekādā gadījumā nevar tikt izmantots vai ietekmēt šā Līguma noteikumu tulkošanu.</w:t>
      </w:r>
    </w:p>
    <w:p w14:paraId="461A2722"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sz w:val="20"/>
          <w:szCs w:val="20"/>
        </w:rPr>
        <w:t xml:space="preserve">Puses informācijas un dokumentu apritē izmanto Līgumā norādīto e-pastu. Informācija un dokumenti, kas nosūtīti otrai Pusei uz Līgumā norādīto e-pastu, uzskatāmi par saņemtiem un tie ir saistoši otrai Pusei. Minētais noteikums neattiecas uz informāciju un dokumentiem, kuru iesniegšanas kārtība ir īpaši atrunāta citos Līguma noteikumos. </w:t>
      </w:r>
    </w:p>
    <w:p w14:paraId="745C0D4E"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iCs/>
          <w:sz w:val="20"/>
          <w:szCs w:val="20"/>
        </w:rPr>
        <w:t>Pusei ir pienākums savlaicīgi paziņot otrai Pusei par šajā Līgumā norādīto rekvizītu maiņu</w:t>
      </w:r>
      <w:r w:rsidRPr="0014139A">
        <w:rPr>
          <w:sz w:val="20"/>
          <w:szCs w:val="20"/>
        </w:rPr>
        <w:t>, pretējā gadījumā nepaziņojusī Puse nevar atsaukties uz saistību neizpildi, ko izraisījis nepaziņošanas fakts.</w:t>
      </w:r>
    </w:p>
    <w:p w14:paraId="0A774DE5" w14:textId="77777777" w:rsidR="005232F3" w:rsidRPr="0014139A"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sz w:val="20"/>
          <w:szCs w:val="20"/>
        </w:rPr>
        <w:t xml:space="preserve">Līgums satur galīgo Pušu vienošanos, un Pusēm ir saistošas tikai tās saistības, kas ir atrunātas šajā Līgumā un tā pielikumos. Ja starp Pusēm attiecībā uz Līguma priekšmetu ir iepriekš ticis noslēgts līgums, tad ar šī Līguma spēkā stāšanos iepriekš noslēgtais līgums zaudē spēku, ievērojot līguma noteikumos noteikto. </w:t>
      </w:r>
    </w:p>
    <w:p w14:paraId="1DF3F4AE" w14:textId="77777777" w:rsidR="005232F3" w:rsidRPr="002A110B"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14139A">
        <w:rPr>
          <w:iCs/>
          <w:sz w:val="20"/>
          <w:szCs w:val="20"/>
        </w:rPr>
        <w:t xml:space="preserve">Puses ar saviem parakstiem apliecina, ka Pusēm ir saprotams Līguma saturs, nozīme un sekas, Puses atzīst </w:t>
      </w:r>
      <w:r w:rsidRPr="002A110B">
        <w:rPr>
          <w:iCs/>
          <w:sz w:val="20"/>
          <w:szCs w:val="20"/>
        </w:rPr>
        <w:t>Līgumu par pareizu un savstarpēji izdevīgu un labprātīgi vēlas to parakstīt.</w:t>
      </w:r>
    </w:p>
    <w:p w14:paraId="32FE6A50" w14:textId="77777777" w:rsidR="005232F3" w:rsidRPr="002A110B" w:rsidRDefault="005232F3" w:rsidP="005232F3">
      <w:pPr>
        <w:widowControl w:val="0"/>
        <w:numPr>
          <w:ilvl w:val="1"/>
          <w:numId w:val="4"/>
        </w:numPr>
        <w:tabs>
          <w:tab w:val="clear" w:pos="720"/>
        </w:tabs>
        <w:overflowPunct w:val="0"/>
        <w:autoSpaceDE w:val="0"/>
        <w:autoSpaceDN w:val="0"/>
        <w:adjustRightInd w:val="0"/>
        <w:jc w:val="both"/>
        <w:rPr>
          <w:sz w:val="20"/>
          <w:szCs w:val="20"/>
        </w:rPr>
      </w:pPr>
      <w:r w:rsidRPr="002A110B">
        <w:rPr>
          <w:sz w:val="20"/>
          <w:szCs w:val="20"/>
        </w:rPr>
        <w:t>Līgumam ir sekojoši pielikumi, kas ir Līguma neatņemamas sastāvdaļas:</w:t>
      </w:r>
    </w:p>
    <w:p w14:paraId="65415441" w14:textId="2A3087E0" w:rsidR="005232F3" w:rsidRPr="002A110B" w:rsidRDefault="005232F3" w:rsidP="005232F3">
      <w:pPr>
        <w:numPr>
          <w:ilvl w:val="0"/>
          <w:numId w:val="5"/>
        </w:numPr>
        <w:tabs>
          <w:tab w:val="clear" w:pos="720"/>
        </w:tabs>
        <w:ind w:left="1418" w:right="19" w:hanging="709"/>
        <w:jc w:val="both"/>
        <w:rPr>
          <w:sz w:val="20"/>
          <w:szCs w:val="20"/>
        </w:rPr>
      </w:pPr>
      <w:r w:rsidRPr="002A110B">
        <w:rPr>
          <w:sz w:val="20"/>
          <w:szCs w:val="20"/>
        </w:rPr>
        <w:t>Pielikums Nr. 1 – “Darba uzdevums” (kopija);</w:t>
      </w:r>
    </w:p>
    <w:p w14:paraId="164A2F9C" w14:textId="023D43E1" w:rsidR="005232F3" w:rsidRPr="002A110B" w:rsidRDefault="005232F3" w:rsidP="005232F3">
      <w:pPr>
        <w:numPr>
          <w:ilvl w:val="0"/>
          <w:numId w:val="5"/>
        </w:numPr>
        <w:tabs>
          <w:tab w:val="clear" w:pos="720"/>
        </w:tabs>
        <w:ind w:left="1418" w:right="19" w:hanging="709"/>
        <w:jc w:val="both"/>
        <w:rPr>
          <w:sz w:val="20"/>
          <w:szCs w:val="20"/>
        </w:rPr>
      </w:pPr>
      <w:r w:rsidRPr="002A110B">
        <w:rPr>
          <w:sz w:val="20"/>
          <w:szCs w:val="20"/>
        </w:rPr>
        <w:t>Pielikums Nr. 2 – “Tehniskais piedāvājums” (kopija);</w:t>
      </w:r>
    </w:p>
    <w:p w14:paraId="37114006" w14:textId="4C82B2CC" w:rsidR="005232F3" w:rsidRPr="002A110B" w:rsidRDefault="005232F3" w:rsidP="005232F3">
      <w:pPr>
        <w:numPr>
          <w:ilvl w:val="0"/>
          <w:numId w:val="5"/>
        </w:numPr>
        <w:tabs>
          <w:tab w:val="clear" w:pos="720"/>
        </w:tabs>
        <w:ind w:left="1418" w:right="19" w:hanging="709"/>
        <w:jc w:val="both"/>
        <w:rPr>
          <w:sz w:val="20"/>
          <w:szCs w:val="20"/>
        </w:rPr>
      </w:pPr>
      <w:r w:rsidRPr="002A110B">
        <w:rPr>
          <w:sz w:val="20"/>
          <w:szCs w:val="20"/>
        </w:rPr>
        <w:t xml:space="preserve">Pielikums Nr. 3 – “Finanšu piedāvājums” </w:t>
      </w:r>
      <w:r w:rsidR="003F44D8" w:rsidRPr="002A110B">
        <w:rPr>
          <w:sz w:val="20"/>
          <w:szCs w:val="20"/>
        </w:rPr>
        <w:t>(kopija).</w:t>
      </w:r>
    </w:p>
    <w:p w14:paraId="2362B2AA" w14:textId="77777777" w:rsidR="005232F3" w:rsidRPr="0014139A" w:rsidRDefault="005232F3" w:rsidP="005232F3">
      <w:pPr>
        <w:widowControl w:val="0"/>
        <w:numPr>
          <w:ilvl w:val="1"/>
          <w:numId w:val="4"/>
        </w:numPr>
        <w:tabs>
          <w:tab w:val="clear" w:pos="720"/>
        </w:tabs>
        <w:overflowPunct w:val="0"/>
        <w:autoSpaceDE w:val="0"/>
        <w:autoSpaceDN w:val="0"/>
        <w:adjustRightInd w:val="0"/>
        <w:ind w:right="19"/>
        <w:jc w:val="both"/>
        <w:rPr>
          <w:sz w:val="20"/>
          <w:szCs w:val="20"/>
        </w:rPr>
      </w:pPr>
      <w:r w:rsidRPr="002A110B">
        <w:rPr>
          <w:sz w:val="20"/>
          <w:szCs w:val="20"/>
        </w:rPr>
        <w:t>Līgums sastādīts 2 (divos) eksemplāros ar vienādu juridisko</w:t>
      </w:r>
      <w:r w:rsidRPr="0014139A">
        <w:rPr>
          <w:sz w:val="20"/>
          <w:szCs w:val="20"/>
        </w:rPr>
        <w:t xml:space="preserve"> spēku, katrai Pusei nodots Līguma 1 (viens) eksemplārs.</w:t>
      </w:r>
    </w:p>
    <w:p w14:paraId="1C6CDD3B" w14:textId="77777777" w:rsidR="005232F3" w:rsidRPr="0014139A" w:rsidRDefault="005232F3" w:rsidP="005232F3">
      <w:pPr>
        <w:widowControl w:val="0"/>
        <w:overflowPunct w:val="0"/>
        <w:autoSpaceDE w:val="0"/>
        <w:autoSpaceDN w:val="0"/>
        <w:adjustRightInd w:val="0"/>
        <w:jc w:val="both"/>
        <w:rPr>
          <w:sz w:val="20"/>
          <w:szCs w:val="20"/>
        </w:rPr>
      </w:pPr>
    </w:p>
    <w:p w14:paraId="176FE020" w14:textId="77777777" w:rsidR="005232F3" w:rsidRPr="0014139A" w:rsidRDefault="005232F3" w:rsidP="005232F3">
      <w:pPr>
        <w:jc w:val="center"/>
        <w:rPr>
          <w:b/>
          <w:bCs/>
          <w:sz w:val="20"/>
          <w:szCs w:val="20"/>
        </w:rPr>
      </w:pPr>
      <w:r w:rsidRPr="0014139A">
        <w:rPr>
          <w:b/>
          <w:bCs/>
          <w:sz w:val="20"/>
          <w:szCs w:val="20"/>
        </w:rPr>
        <w:t>Pušu rekvizīti un paraksti</w:t>
      </w:r>
    </w:p>
    <w:p w14:paraId="39F5EE3D" w14:textId="77777777" w:rsidR="005232F3" w:rsidRPr="0014139A" w:rsidRDefault="005232F3" w:rsidP="005232F3">
      <w:pPr>
        <w:ind w:left="360" w:hanging="360"/>
        <w:jc w:val="center"/>
        <w:rPr>
          <w:b/>
          <w:bCs/>
          <w:sz w:val="20"/>
          <w:szCs w:val="20"/>
        </w:rPr>
      </w:pPr>
    </w:p>
    <w:tbl>
      <w:tblPr>
        <w:tblW w:w="9923" w:type="dxa"/>
        <w:tblInd w:w="747" w:type="dxa"/>
        <w:tblLayout w:type="fixed"/>
        <w:tblCellMar>
          <w:left w:w="180" w:type="dxa"/>
          <w:right w:w="180" w:type="dxa"/>
        </w:tblCellMar>
        <w:tblLook w:val="0000" w:firstRow="0" w:lastRow="0" w:firstColumn="0" w:lastColumn="0" w:noHBand="0" w:noVBand="0"/>
      </w:tblPr>
      <w:tblGrid>
        <w:gridCol w:w="5103"/>
        <w:gridCol w:w="3804"/>
        <w:gridCol w:w="1016"/>
      </w:tblGrid>
      <w:tr w:rsidR="005232F3" w:rsidRPr="0014139A" w14:paraId="79FCD975" w14:textId="77777777" w:rsidTr="00623CFC">
        <w:trPr>
          <w:gridAfter w:val="1"/>
          <w:wAfter w:w="1016" w:type="dxa"/>
          <w:trHeight w:val="356"/>
        </w:trPr>
        <w:tc>
          <w:tcPr>
            <w:tcW w:w="5103" w:type="dxa"/>
            <w:tcBorders>
              <w:top w:val="nil"/>
              <w:left w:val="nil"/>
              <w:bottom w:val="nil"/>
              <w:right w:val="nil"/>
            </w:tcBorders>
          </w:tcPr>
          <w:p w14:paraId="2AC15FFF" w14:textId="77777777" w:rsidR="005232F3" w:rsidRPr="0014139A" w:rsidRDefault="005232F3" w:rsidP="00623CFC">
            <w:pPr>
              <w:rPr>
                <w:b/>
                <w:sz w:val="20"/>
                <w:szCs w:val="20"/>
              </w:rPr>
            </w:pPr>
            <w:r w:rsidRPr="0014139A">
              <w:rPr>
                <w:b/>
                <w:sz w:val="20"/>
                <w:szCs w:val="20"/>
              </w:rPr>
              <w:t>Pasūtītājs</w:t>
            </w:r>
          </w:p>
        </w:tc>
        <w:tc>
          <w:tcPr>
            <w:tcW w:w="3804" w:type="dxa"/>
            <w:tcBorders>
              <w:top w:val="nil"/>
              <w:left w:val="nil"/>
              <w:bottom w:val="nil"/>
              <w:right w:val="nil"/>
            </w:tcBorders>
          </w:tcPr>
          <w:p w14:paraId="578C7833" w14:textId="77777777" w:rsidR="005232F3" w:rsidRPr="0014139A" w:rsidRDefault="005232F3" w:rsidP="00623CFC">
            <w:pPr>
              <w:rPr>
                <w:b/>
                <w:sz w:val="20"/>
                <w:szCs w:val="20"/>
              </w:rPr>
            </w:pPr>
            <w:r w:rsidRPr="0014139A">
              <w:rPr>
                <w:b/>
                <w:sz w:val="20"/>
                <w:szCs w:val="20"/>
              </w:rPr>
              <w:t>Izpildītājs</w:t>
            </w:r>
          </w:p>
          <w:p w14:paraId="42EC3011" w14:textId="77777777" w:rsidR="005232F3" w:rsidRPr="0014139A" w:rsidRDefault="005232F3" w:rsidP="00623CFC">
            <w:pPr>
              <w:ind w:left="-38" w:firstLine="38"/>
              <w:rPr>
                <w:b/>
                <w:sz w:val="20"/>
                <w:szCs w:val="20"/>
              </w:rPr>
            </w:pPr>
          </w:p>
        </w:tc>
      </w:tr>
      <w:tr w:rsidR="005232F3" w:rsidRPr="0004065F" w14:paraId="6A1AC8A8" w14:textId="77777777" w:rsidTr="00623CFC">
        <w:trPr>
          <w:trHeight w:val="882"/>
        </w:trPr>
        <w:tc>
          <w:tcPr>
            <w:tcW w:w="5103" w:type="dxa"/>
            <w:tcBorders>
              <w:top w:val="nil"/>
              <w:left w:val="nil"/>
              <w:bottom w:val="nil"/>
              <w:right w:val="nil"/>
            </w:tcBorders>
          </w:tcPr>
          <w:p w14:paraId="742F632C" w14:textId="77777777" w:rsidR="005232F3" w:rsidRPr="0014139A" w:rsidRDefault="005232F3" w:rsidP="00623CFC">
            <w:pPr>
              <w:rPr>
                <w:b/>
                <w:kern w:val="16"/>
                <w:sz w:val="20"/>
                <w:szCs w:val="20"/>
              </w:rPr>
            </w:pPr>
            <w:r w:rsidRPr="0014139A">
              <w:rPr>
                <w:b/>
                <w:kern w:val="16"/>
                <w:sz w:val="20"/>
                <w:szCs w:val="20"/>
              </w:rPr>
              <w:t>VAS “Latvijas Valsts ceļi”</w:t>
            </w:r>
          </w:p>
          <w:p w14:paraId="58FC90FC" w14:textId="77777777" w:rsidR="005232F3" w:rsidRPr="0014139A" w:rsidRDefault="005232F3" w:rsidP="00623CFC">
            <w:pPr>
              <w:rPr>
                <w:b/>
                <w:kern w:val="16"/>
                <w:sz w:val="20"/>
                <w:szCs w:val="20"/>
              </w:rPr>
            </w:pPr>
            <w:r w:rsidRPr="0014139A">
              <w:rPr>
                <w:kern w:val="16"/>
                <w:sz w:val="20"/>
                <w:szCs w:val="20"/>
              </w:rPr>
              <w:t>Reģ. Nr. 40003344207</w:t>
            </w:r>
          </w:p>
          <w:p w14:paraId="6C52F314" w14:textId="77777777" w:rsidR="005232F3" w:rsidRPr="00F21E43" w:rsidRDefault="005232F3" w:rsidP="00623CFC">
            <w:pPr>
              <w:rPr>
                <w:kern w:val="16"/>
                <w:sz w:val="20"/>
                <w:szCs w:val="20"/>
                <w:highlight w:val="black"/>
              </w:rPr>
            </w:pPr>
            <w:r w:rsidRPr="00F21E43">
              <w:rPr>
                <w:kern w:val="16"/>
                <w:sz w:val="20"/>
                <w:szCs w:val="20"/>
                <w:highlight w:val="black"/>
              </w:rPr>
              <w:t>PVN Reģ. Nr. LV40003344207</w:t>
            </w:r>
          </w:p>
          <w:p w14:paraId="454436CF" w14:textId="77777777" w:rsidR="005232F3" w:rsidRPr="00F21E43" w:rsidRDefault="005232F3" w:rsidP="00623CFC">
            <w:pPr>
              <w:spacing w:after="60"/>
              <w:rPr>
                <w:kern w:val="16"/>
                <w:sz w:val="20"/>
                <w:szCs w:val="20"/>
                <w:highlight w:val="black"/>
              </w:rPr>
            </w:pPr>
            <w:r w:rsidRPr="00F21E43">
              <w:rPr>
                <w:kern w:val="16"/>
                <w:sz w:val="20"/>
                <w:szCs w:val="20"/>
                <w:highlight w:val="black"/>
              </w:rPr>
              <w:t>Adrese: Gogoļa iela 3, Rīga, LV-1050</w:t>
            </w:r>
          </w:p>
          <w:p w14:paraId="64F77671" w14:textId="77777777" w:rsidR="005232F3" w:rsidRPr="00F21E43" w:rsidRDefault="005232F3" w:rsidP="00623CFC">
            <w:pPr>
              <w:rPr>
                <w:kern w:val="16"/>
                <w:sz w:val="20"/>
                <w:szCs w:val="20"/>
                <w:highlight w:val="black"/>
              </w:rPr>
            </w:pPr>
            <w:r w:rsidRPr="00F21E43">
              <w:rPr>
                <w:kern w:val="16"/>
                <w:sz w:val="20"/>
                <w:szCs w:val="20"/>
                <w:highlight w:val="black"/>
              </w:rPr>
              <w:t>Banka: AS SEB banka</w:t>
            </w:r>
          </w:p>
          <w:p w14:paraId="0487C5B0" w14:textId="77777777" w:rsidR="005232F3" w:rsidRPr="00F21E43" w:rsidRDefault="005232F3" w:rsidP="00623CFC">
            <w:pPr>
              <w:rPr>
                <w:kern w:val="16"/>
                <w:sz w:val="20"/>
                <w:szCs w:val="20"/>
                <w:highlight w:val="black"/>
              </w:rPr>
            </w:pPr>
            <w:r w:rsidRPr="00F21E43">
              <w:rPr>
                <w:kern w:val="16"/>
                <w:sz w:val="20"/>
                <w:szCs w:val="20"/>
                <w:highlight w:val="black"/>
              </w:rPr>
              <w:t>Kods: UNLALV2X</w:t>
            </w:r>
          </w:p>
          <w:p w14:paraId="67B7B558" w14:textId="77777777" w:rsidR="005232F3" w:rsidRPr="00F21E43" w:rsidRDefault="005232F3" w:rsidP="00623CFC">
            <w:pPr>
              <w:spacing w:after="60"/>
              <w:rPr>
                <w:kern w:val="16"/>
                <w:sz w:val="20"/>
                <w:szCs w:val="20"/>
                <w:highlight w:val="black"/>
              </w:rPr>
            </w:pPr>
            <w:r w:rsidRPr="00F21E43">
              <w:rPr>
                <w:kern w:val="16"/>
                <w:sz w:val="20"/>
                <w:szCs w:val="20"/>
                <w:highlight w:val="black"/>
              </w:rPr>
              <w:t>Konts: LV04UNLA0050005573526</w:t>
            </w:r>
          </w:p>
          <w:p w14:paraId="0DB4EAF5" w14:textId="77777777" w:rsidR="005232F3" w:rsidRPr="00F21E43" w:rsidRDefault="005232F3" w:rsidP="00623CFC">
            <w:pPr>
              <w:rPr>
                <w:kern w:val="16"/>
                <w:sz w:val="20"/>
                <w:szCs w:val="20"/>
                <w:highlight w:val="black"/>
              </w:rPr>
            </w:pPr>
            <w:r w:rsidRPr="00F21E43">
              <w:rPr>
                <w:kern w:val="16"/>
                <w:sz w:val="20"/>
                <w:szCs w:val="20"/>
                <w:highlight w:val="black"/>
              </w:rPr>
              <w:t>Tālrunis: +371 67028169</w:t>
            </w:r>
          </w:p>
          <w:p w14:paraId="70A66163" w14:textId="77777777" w:rsidR="005232F3" w:rsidRPr="00F21E43" w:rsidRDefault="005232F3" w:rsidP="00623CFC">
            <w:pPr>
              <w:rPr>
                <w:kern w:val="16"/>
                <w:sz w:val="20"/>
                <w:szCs w:val="20"/>
                <w:highlight w:val="black"/>
              </w:rPr>
            </w:pPr>
            <w:r w:rsidRPr="00F21E43">
              <w:rPr>
                <w:kern w:val="16"/>
                <w:sz w:val="20"/>
                <w:szCs w:val="20"/>
                <w:highlight w:val="black"/>
              </w:rPr>
              <w:t>Fakss: +371 67028171</w:t>
            </w:r>
          </w:p>
          <w:p w14:paraId="39F30F7F" w14:textId="77777777" w:rsidR="005232F3" w:rsidRPr="00F21E43" w:rsidRDefault="005232F3" w:rsidP="00623CFC">
            <w:pPr>
              <w:rPr>
                <w:kern w:val="16"/>
                <w:sz w:val="20"/>
                <w:szCs w:val="20"/>
                <w:highlight w:val="black"/>
              </w:rPr>
            </w:pPr>
            <w:r w:rsidRPr="00F21E43">
              <w:rPr>
                <w:kern w:val="16"/>
                <w:sz w:val="20"/>
                <w:szCs w:val="20"/>
                <w:highlight w:val="black"/>
              </w:rPr>
              <w:t xml:space="preserve">E-pasts: </w:t>
            </w:r>
            <w:hyperlink r:id="rId16" w:history="1">
              <w:r w:rsidRPr="00F21E43">
                <w:rPr>
                  <w:rStyle w:val="Hipersaite"/>
                  <w:kern w:val="16"/>
                  <w:sz w:val="20"/>
                  <w:highlight w:val="black"/>
                </w:rPr>
                <w:t>lvceli@lvceli.lv</w:t>
              </w:r>
            </w:hyperlink>
            <w:r w:rsidRPr="00F21E43">
              <w:rPr>
                <w:kern w:val="16"/>
                <w:sz w:val="20"/>
                <w:szCs w:val="20"/>
                <w:highlight w:val="black"/>
              </w:rPr>
              <w:t xml:space="preserve"> </w:t>
            </w:r>
          </w:p>
          <w:p w14:paraId="3CA650C8" w14:textId="77777777" w:rsidR="005232F3" w:rsidRPr="00F21E43" w:rsidRDefault="005232F3" w:rsidP="00623CFC">
            <w:pPr>
              <w:rPr>
                <w:b/>
                <w:sz w:val="20"/>
                <w:szCs w:val="20"/>
                <w:highlight w:val="black"/>
              </w:rPr>
            </w:pPr>
          </w:p>
          <w:p w14:paraId="5375D3BC" w14:textId="77777777" w:rsidR="005232F3" w:rsidRPr="00F21E43" w:rsidRDefault="005232F3" w:rsidP="00623CFC">
            <w:pPr>
              <w:rPr>
                <w:b/>
                <w:sz w:val="20"/>
                <w:szCs w:val="20"/>
                <w:highlight w:val="black"/>
              </w:rPr>
            </w:pPr>
          </w:p>
          <w:p w14:paraId="6A48AD49" w14:textId="77777777" w:rsidR="005232F3" w:rsidRPr="00F21E43" w:rsidRDefault="005232F3" w:rsidP="00623CFC">
            <w:pPr>
              <w:rPr>
                <w:b/>
                <w:sz w:val="20"/>
                <w:szCs w:val="20"/>
                <w:highlight w:val="black"/>
              </w:rPr>
            </w:pPr>
            <w:r w:rsidRPr="00F21E43">
              <w:rPr>
                <w:b/>
                <w:sz w:val="20"/>
                <w:szCs w:val="20"/>
                <w:highlight w:val="black"/>
              </w:rPr>
              <w:t>Pasūtītāja vārdā:</w:t>
            </w:r>
          </w:p>
          <w:p w14:paraId="012CA922" w14:textId="77777777" w:rsidR="005232F3" w:rsidRPr="00F21E43" w:rsidRDefault="005232F3" w:rsidP="00623CFC">
            <w:pPr>
              <w:pBdr>
                <w:bottom w:val="single" w:sz="12" w:space="1" w:color="auto"/>
              </w:pBdr>
              <w:rPr>
                <w:b/>
                <w:sz w:val="20"/>
                <w:szCs w:val="20"/>
                <w:highlight w:val="black"/>
              </w:rPr>
            </w:pPr>
          </w:p>
          <w:p w14:paraId="29612823" w14:textId="77777777" w:rsidR="005232F3" w:rsidRPr="00F21E43" w:rsidRDefault="005232F3" w:rsidP="00623CFC">
            <w:pPr>
              <w:rPr>
                <w:sz w:val="20"/>
                <w:szCs w:val="20"/>
                <w:highlight w:val="black"/>
              </w:rPr>
            </w:pPr>
            <w:r w:rsidRPr="00F21E43">
              <w:rPr>
                <w:sz w:val="20"/>
                <w:szCs w:val="20"/>
                <w:highlight w:val="black"/>
              </w:rPr>
              <w:t>/VAS “Latvijas Valsts ceļi”</w:t>
            </w:r>
          </w:p>
          <w:p w14:paraId="0F4D95B2" w14:textId="77777777" w:rsidR="005232F3" w:rsidRPr="0014139A" w:rsidRDefault="005232F3" w:rsidP="00623CFC">
            <w:pPr>
              <w:rPr>
                <w:kern w:val="16"/>
                <w:sz w:val="20"/>
                <w:szCs w:val="20"/>
              </w:rPr>
            </w:pPr>
            <w:r w:rsidRPr="00F21E43">
              <w:rPr>
                <w:sz w:val="20"/>
                <w:szCs w:val="20"/>
                <w:highlight w:val="black"/>
              </w:rPr>
              <w:t>valdes priekšsēdētājs Jānis Lange/</w:t>
            </w:r>
          </w:p>
          <w:p w14:paraId="2E747783" w14:textId="77777777" w:rsidR="005232F3" w:rsidRPr="0014139A" w:rsidRDefault="005232F3" w:rsidP="00623CFC">
            <w:pPr>
              <w:rPr>
                <w:sz w:val="20"/>
                <w:szCs w:val="20"/>
              </w:rPr>
            </w:pPr>
          </w:p>
        </w:tc>
        <w:tc>
          <w:tcPr>
            <w:tcW w:w="4820" w:type="dxa"/>
            <w:gridSpan w:val="2"/>
            <w:tcBorders>
              <w:top w:val="nil"/>
              <w:left w:val="nil"/>
              <w:bottom w:val="nil"/>
              <w:right w:val="nil"/>
            </w:tcBorders>
          </w:tcPr>
          <w:p w14:paraId="4519B45E" w14:textId="5F4F31F1" w:rsidR="005232F3" w:rsidRPr="002A110B" w:rsidRDefault="003F44D8" w:rsidP="00623CFC">
            <w:pPr>
              <w:ind w:left="-38" w:firstLine="38"/>
              <w:rPr>
                <w:b/>
                <w:sz w:val="20"/>
                <w:szCs w:val="20"/>
              </w:rPr>
            </w:pPr>
            <w:r w:rsidRPr="002A110B">
              <w:rPr>
                <w:b/>
                <w:sz w:val="20"/>
                <w:szCs w:val="20"/>
              </w:rPr>
              <w:t>AS “Latvijas Mediji”</w:t>
            </w:r>
          </w:p>
          <w:p w14:paraId="06295F31" w14:textId="2DD5EDA3" w:rsidR="005232F3" w:rsidRPr="002A110B" w:rsidRDefault="005232F3" w:rsidP="00623CFC">
            <w:pPr>
              <w:rPr>
                <w:b/>
                <w:kern w:val="16"/>
                <w:sz w:val="20"/>
                <w:szCs w:val="20"/>
              </w:rPr>
            </w:pPr>
            <w:r w:rsidRPr="002A110B">
              <w:rPr>
                <w:kern w:val="16"/>
                <w:sz w:val="20"/>
                <w:szCs w:val="20"/>
              </w:rPr>
              <w:t xml:space="preserve">Reģ. Nr. </w:t>
            </w:r>
            <w:r w:rsidR="003F44D8" w:rsidRPr="002A110B">
              <w:rPr>
                <w:kern w:val="16"/>
                <w:sz w:val="20"/>
                <w:szCs w:val="20"/>
              </w:rPr>
              <w:t>40103027253</w:t>
            </w:r>
          </w:p>
          <w:p w14:paraId="7C359F48" w14:textId="291557AB" w:rsidR="005232F3" w:rsidRPr="00F21E43" w:rsidRDefault="005232F3" w:rsidP="00623CFC">
            <w:pPr>
              <w:rPr>
                <w:kern w:val="16"/>
                <w:sz w:val="20"/>
                <w:szCs w:val="20"/>
                <w:highlight w:val="black"/>
              </w:rPr>
            </w:pPr>
            <w:r w:rsidRPr="00F21E43">
              <w:rPr>
                <w:kern w:val="16"/>
                <w:sz w:val="20"/>
                <w:szCs w:val="20"/>
                <w:highlight w:val="black"/>
              </w:rPr>
              <w:t xml:space="preserve">PVN Reģ. Nr. </w:t>
            </w:r>
            <w:r w:rsidR="003F44D8" w:rsidRPr="00F21E43">
              <w:rPr>
                <w:kern w:val="16"/>
                <w:sz w:val="20"/>
                <w:szCs w:val="20"/>
                <w:highlight w:val="black"/>
              </w:rPr>
              <w:t>40103027253</w:t>
            </w:r>
          </w:p>
          <w:p w14:paraId="302C8E1C" w14:textId="207F0F04" w:rsidR="005232F3" w:rsidRPr="00F21E43" w:rsidRDefault="005232F3" w:rsidP="00623CFC">
            <w:pPr>
              <w:spacing w:after="60"/>
              <w:rPr>
                <w:kern w:val="16"/>
                <w:sz w:val="20"/>
                <w:szCs w:val="20"/>
                <w:highlight w:val="black"/>
              </w:rPr>
            </w:pPr>
            <w:r w:rsidRPr="00F21E43">
              <w:rPr>
                <w:kern w:val="16"/>
                <w:sz w:val="20"/>
                <w:szCs w:val="20"/>
                <w:highlight w:val="black"/>
              </w:rPr>
              <w:t xml:space="preserve">Adrese: </w:t>
            </w:r>
            <w:r w:rsidR="003F44D8" w:rsidRPr="00F21E43">
              <w:rPr>
                <w:kern w:val="16"/>
                <w:sz w:val="20"/>
                <w:szCs w:val="20"/>
                <w:highlight w:val="black"/>
              </w:rPr>
              <w:t>Dzirnavu iela 21, Rīga, LV-1010</w:t>
            </w:r>
          </w:p>
          <w:p w14:paraId="385492E0" w14:textId="07D572BC" w:rsidR="005232F3" w:rsidRPr="00F21E43" w:rsidRDefault="005232F3" w:rsidP="00623CFC">
            <w:pPr>
              <w:rPr>
                <w:kern w:val="16"/>
                <w:sz w:val="20"/>
                <w:szCs w:val="20"/>
                <w:highlight w:val="black"/>
              </w:rPr>
            </w:pPr>
            <w:r w:rsidRPr="00F21E43">
              <w:rPr>
                <w:kern w:val="16"/>
                <w:sz w:val="20"/>
                <w:szCs w:val="20"/>
                <w:highlight w:val="black"/>
              </w:rPr>
              <w:t xml:space="preserve">Banka: </w:t>
            </w:r>
            <w:r w:rsidR="003F44D8" w:rsidRPr="00F21E43">
              <w:rPr>
                <w:kern w:val="16"/>
                <w:sz w:val="20"/>
                <w:szCs w:val="20"/>
                <w:highlight w:val="black"/>
              </w:rPr>
              <w:t xml:space="preserve">AS </w:t>
            </w:r>
            <w:proofErr w:type="spellStart"/>
            <w:r w:rsidR="003F44D8" w:rsidRPr="00F21E43">
              <w:rPr>
                <w:kern w:val="16"/>
                <w:sz w:val="20"/>
                <w:szCs w:val="20"/>
                <w:highlight w:val="black"/>
              </w:rPr>
              <w:t>Luminor</w:t>
            </w:r>
            <w:proofErr w:type="spellEnd"/>
            <w:r w:rsidR="003F44D8" w:rsidRPr="00F21E43">
              <w:rPr>
                <w:kern w:val="16"/>
                <w:sz w:val="20"/>
                <w:szCs w:val="20"/>
                <w:highlight w:val="black"/>
              </w:rPr>
              <w:t xml:space="preserve"> </w:t>
            </w:r>
            <w:proofErr w:type="spellStart"/>
            <w:r w:rsidR="003F44D8" w:rsidRPr="00F21E43">
              <w:rPr>
                <w:kern w:val="16"/>
                <w:sz w:val="20"/>
                <w:szCs w:val="20"/>
                <w:highlight w:val="black"/>
              </w:rPr>
              <w:t>bank</w:t>
            </w:r>
            <w:proofErr w:type="spellEnd"/>
          </w:p>
          <w:p w14:paraId="1F9378E3" w14:textId="02226631" w:rsidR="005232F3" w:rsidRPr="00F21E43" w:rsidRDefault="005232F3" w:rsidP="00623CFC">
            <w:pPr>
              <w:rPr>
                <w:kern w:val="16"/>
                <w:sz w:val="20"/>
                <w:szCs w:val="20"/>
                <w:highlight w:val="black"/>
              </w:rPr>
            </w:pPr>
            <w:r w:rsidRPr="00F21E43">
              <w:rPr>
                <w:kern w:val="16"/>
                <w:sz w:val="20"/>
                <w:szCs w:val="20"/>
                <w:highlight w:val="black"/>
              </w:rPr>
              <w:t xml:space="preserve">Kods: </w:t>
            </w:r>
            <w:r w:rsidR="003F44D8" w:rsidRPr="00F21E43">
              <w:rPr>
                <w:kern w:val="16"/>
                <w:sz w:val="20"/>
                <w:szCs w:val="20"/>
                <w:highlight w:val="black"/>
              </w:rPr>
              <w:t>NDEAL2X</w:t>
            </w:r>
          </w:p>
          <w:p w14:paraId="77916A50" w14:textId="61FA6A23" w:rsidR="005232F3" w:rsidRPr="00F21E43" w:rsidRDefault="005232F3" w:rsidP="00623CFC">
            <w:pPr>
              <w:spacing w:after="60"/>
              <w:rPr>
                <w:kern w:val="16"/>
                <w:sz w:val="20"/>
                <w:szCs w:val="20"/>
                <w:highlight w:val="black"/>
              </w:rPr>
            </w:pPr>
            <w:r w:rsidRPr="00F21E43">
              <w:rPr>
                <w:kern w:val="16"/>
                <w:sz w:val="20"/>
                <w:szCs w:val="20"/>
                <w:highlight w:val="black"/>
              </w:rPr>
              <w:t xml:space="preserve">Konts: </w:t>
            </w:r>
            <w:r w:rsidR="003F44D8" w:rsidRPr="00F21E43">
              <w:rPr>
                <w:kern w:val="16"/>
                <w:sz w:val="20"/>
                <w:szCs w:val="20"/>
                <w:highlight w:val="black"/>
              </w:rPr>
              <w:t>LV94NDEA0000082853738</w:t>
            </w:r>
          </w:p>
          <w:p w14:paraId="20A874B4" w14:textId="50238DA3" w:rsidR="005232F3" w:rsidRPr="00F21E43" w:rsidRDefault="005232F3" w:rsidP="00623CFC">
            <w:pPr>
              <w:rPr>
                <w:kern w:val="16"/>
                <w:sz w:val="20"/>
                <w:szCs w:val="20"/>
                <w:highlight w:val="black"/>
              </w:rPr>
            </w:pPr>
            <w:r w:rsidRPr="00F21E43">
              <w:rPr>
                <w:kern w:val="16"/>
                <w:sz w:val="20"/>
                <w:szCs w:val="20"/>
                <w:highlight w:val="black"/>
              </w:rPr>
              <w:t xml:space="preserve">Tālrunis: </w:t>
            </w:r>
            <w:r w:rsidR="003F44D8" w:rsidRPr="00F21E43">
              <w:rPr>
                <w:kern w:val="16"/>
                <w:sz w:val="20"/>
                <w:szCs w:val="20"/>
                <w:highlight w:val="black"/>
              </w:rPr>
              <w:t>+371 67096600</w:t>
            </w:r>
          </w:p>
          <w:p w14:paraId="7991D7C2" w14:textId="0971E314" w:rsidR="005232F3" w:rsidRPr="00F21E43" w:rsidRDefault="005232F3" w:rsidP="00623CFC">
            <w:pPr>
              <w:rPr>
                <w:kern w:val="16"/>
                <w:sz w:val="20"/>
                <w:szCs w:val="20"/>
                <w:highlight w:val="black"/>
              </w:rPr>
            </w:pPr>
            <w:r w:rsidRPr="00F21E43">
              <w:rPr>
                <w:kern w:val="16"/>
                <w:sz w:val="20"/>
                <w:szCs w:val="20"/>
                <w:highlight w:val="black"/>
              </w:rPr>
              <w:t>Fakss:</w:t>
            </w:r>
            <w:r w:rsidR="003F44D8" w:rsidRPr="00F21E43">
              <w:rPr>
                <w:kern w:val="16"/>
                <w:sz w:val="20"/>
                <w:szCs w:val="20"/>
                <w:highlight w:val="black"/>
              </w:rPr>
              <w:t xml:space="preserve"> +371 67096670</w:t>
            </w:r>
            <w:r w:rsidRPr="00F21E43">
              <w:rPr>
                <w:kern w:val="16"/>
                <w:sz w:val="20"/>
                <w:szCs w:val="20"/>
                <w:highlight w:val="black"/>
              </w:rPr>
              <w:t xml:space="preserve"> </w:t>
            </w:r>
          </w:p>
          <w:p w14:paraId="6B0F1A6C" w14:textId="7E43F4E2" w:rsidR="005232F3" w:rsidRPr="00F21E43" w:rsidRDefault="005232F3" w:rsidP="00623CFC">
            <w:pPr>
              <w:rPr>
                <w:kern w:val="16"/>
                <w:sz w:val="20"/>
                <w:szCs w:val="20"/>
                <w:highlight w:val="black"/>
              </w:rPr>
            </w:pPr>
            <w:r w:rsidRPr="00F21E43">
              <w:rPr>
                <w:kern w:val="16"/>
                <w:sz w:val="20"/>
                <w:szCs w:val="20"/>
                <w:highlight w:val="black"/>
              </w:rPr>
              <w:t xml:space="preserve">E-pasts: </w:t>
            </w:r>
            <w:hyperlink r:id="rId17" w:history="1">
              <w:r w:rsidR="003F44D8" w:rsidRPr="00F21E43">
                <w:rPr>
                  <w:rStyle w:val="Hipersaite"/>
                  <w:kern w:val="16"/>
                  <w:sz w:val="20"/>
                  <w:szCs w:val="20"/>
                  <w:highlight w:val="black"/>
                </w:rPr>
                <w:t>info@latvijasmediji.lv</w:t>
              </w:r>
            </w:hyperlink>
            <w:r w:rsidR="003F44D8" w:rsidRPr="00F21E43">
              <w:rPr>
                <w:kern w:val="16"/>
                <w:sz w:val="20"/>
                <w:szCs w:val="20"/>
                <w:highlight w:val="black"/>
              </w:rPr>
              <w:t xml:space="preserve"> </w:t>
            </w:r>
          </w:p>
          <w:p w14:paraId="3D757F45" w14:textId="77777777" w:rsidR="005232F3" w:rsidRPr="00F21E43" w:rsidRDefault="005232F3" w:rsidP="00623CFC">
            <w:pPr>
              <w:rPr>
                <w:b/>
                <w:sz w:val="20"/>
                <w:szCs w:val="20"/>
                <w:highlight w:val="black"/>
              </w:rPr>
            </w:pPr>
          </w:p>
          <w:p w14:paraId="5FA05268" w14:textId="77777777" w:rsidR="005232F3" w:rsidRPr="00F21E43" w:rsidRDefault="005232F3" w:rsidP="00623CFC">
            <w:pPr>
              <w:rPr>
                <w:b/>
                <w:sz w:val="20"/>
                <w:szCs w:val="20"/>
                <w:highlight w:val="black"/>
              </w:rPr>
            </w:pPr>
          </w:p>
          <w:p w14:paraId="24863F8B" w14:textId="77777777" w:rsidR="005232F3" w:rsidRPr="00F21E43" w:rsidRDefault="005232F3" w:rsidP="00623CFC">
            <w:pPr>
              <w:rPr>
                <w:b/>
                <w:sz w:val="20"/>
                <w:szCs w:val="20"/>
                <w:highlight w:val="black"/>
              </w:rPr>
            </w:pPr>
            <w:r w:rsidRPr="00F21E43">
              <w:rPr>
                <w:b/>
                <w:sz w:val="20"/>
                <w:szCs w:val="20"/>
                <w:highlight w:val="black"/>
              </w:rPr>
              <w:t>Izpildītāja vārdā:</w:t>
            </w:r>
          </w:p>
          <w:p w14:paraId="4D407037" w14:textId="77777777" w:rsidR="005232F3" w:rsidRPr="00F21E43" w:rsidRDefault="005232F3" w:rsidP="00623CFC">
            <w:pPr>
              <w:pBdr>
                <w:bottom w:val="single" w:sz="12" w:space="1" w:color="auto"/>
              </w:pBdr>
              <w:rPr>
                <w:b/>
                <w:sz w:val="20"/>
                <w:szCs w:val="20"/>
                <w:highlight w:val="black"/>
              </w:rPr>
            </w:pPr>
          </w:p>
          <w:p w14:paraId="3C1DDB14" w14:textId="50B53D6B" w:rsidR="005232F3" w:rsidRPr="00F21E43" w:rsidRDefault="005232F3" w:rsidP="00623CFC">
            <w:pPr>
              <w:rPr>
                <w:sz w:val="20"/>
                <w:szCs w:val="20"/>
                <w:highlight w:val="black"/>
              </w:rPr>
            </w:pPr>
            <w:r w:rsidRPr="00F21E43">
              <w:rPr>
                <w:sz w:val="20"/>
                <w:szCs w:val="20"/>
                <w:highlight w:val="black"/>
              </w:rPr>
              <w:t>/</w:t>
            </w:r>
            <w:r w:rsidR="003F44D8" w:rsidRPr="00F21E43">
              <w:rPr>
                <w:sz w:val="20"/>
                <w:szCs w:val="20"/>
                <w:highlight w:val="black"/>
              </w:rPr>
              <w:t>AS “Latvijas mediji”</w:t>
            </w:r>
          </w:p>
          <w:p w14:paraId="606A53B9" w14:textId="74ED2FB3" w:rsidR="005232F3" w:rsidRPr="002A110B" w:rsidRDefault="003F44D8" w:rsidP="00623CFC">
            <w:pPr>
              <w:rPr>
                <w:sz w:val="20"/>
                <w:szCs w:val="20"/>
              </w:rPr>
            </w:pPr>
            <w:r w:rsidRPr="00F21E43">
              <w:rPr>
                <w:kern w:val="28"/>
                <w:sz w:val="20"/>
                <w:szCs w:val="20"/>
                <w:highlight w:val="black"/>
              </w:rPr>
              <w:t xml:space="preserve">valdes priekšsēdētājs Guntars </w:t>
            </w:r>
            <w:proofErr w:type="spellStart"/>
            <w:r w:rsidRPr="00F21E43">
              <w:rPr>
                <w:kern w:val="28"/>
                <w:sz w:val="20"/>
                <w:szCs w:val="20"/>
                <w:highlight w:val="black"/>
              </w:rPr>
              <w:t>Kļavinskis</w:t>
            </w:r>
            <w:proofErr w:type="spellEnd"/>
            <w:r w:rsidR="005232F3" w:rsidRPr="00F21E43">
              <w:rPr>
                <w:sz w:val="20"/>
                <w:szCs w:val="20"/>
                <w:highlight w:val="black"/>
              </w:rPr>
              <w:t>/</w:t>
            </w:r>
          </w:p>
        </w:tc>
      </w:tr>
    </w:tbl>
    <w:p w14:paraId="481FE9F1" w14:textId="47DFD583" w:rsidR="00FF210B" w:rsidRPr="00CB5D63" w:rsidRDefault="00FF210B" w:rsidP="00CB5D63">
      <w:pPr>
        <w:jc w:val="both"/>
        <w:rPr>
          <w:rFonts w:asciiTheme="majorHAnsi" w:hAnsiTheme="majorHAnsi" w:cstheme="majorHAnsi"/>
          <w:i/>
          <w:sz w:val="20"/>
          <w:szCs w:val="20"/>
        </w:rPr>
      </w:pPr>
    </w:p>
    <w:p w14:paraId="6DBA21D9" w14:textId="098ED8CD" w:rsidR="00315954" w:rsidRPr="00CB5D63" w:rsidRDefault="00315954" w:rsidP="00CB5D63">
      <w:pPr>
        <w:ind w:firstLine="720"/>
        <w:jc w:val="both"/>
        <w:rPr>
          <w:rFonts w:asciiTheme="majorHAnsi" w:hAnsiTheme="majorHAnsi" w:cstheme="majorHAnsi"/>
          <w:i/>
          <w:sz w:val="20"/>
          <w:szCs w:val="20"/>
        </w:rPr>
      </w:pPr>
      <w:r w:rsidRPr="00CB5D63">
        <w:rPr>
          <w:rFonts w:asciiTheme="majorHAnsi" w:hAnsiTheme="majorHAnsi" w:cstheme="majorHAnsi"/>
          <w:i/>
          <w:sz w:val="20"/>
          <w:szCs w:val="20"/>
        </w:rPr>
        <w:t>Vīzas:</w:t>
      </w:r>
    </w:p>
    <w:p w14:paraId="18B16D22" w14:textId="77777777" w:rsidR="00315954" w:rsidRPr="00CB5D63" w:rsidRDefault="00315954" w:rsidP="00CB5D63">
      <w:pPr>
        <w:ind w:firstLine="720"/>
        <w:jc w:val="both"/>
        <w:rPr>
          <w:rFonts w:asciiTheme="majorHAnsi" w:hAnsiTheme="majorHAnsi" w:cstheme="majorHAnsi"/>
          <w:i/>
          <w:sz w:val="20"/>
          <w:szCs w:val="20"/>
        </w:rPr>
      </w:pPr>
    </w:p>
    <w:p w14:paraId="69B46905" w14:textId="77777777" w:rsidR="00315954" w:rsidRPr="00F21E43" w:rsidRDefault="00315954" w:rsidP="00CB5D63">
      <w:pPr>
        <w:jc w:val="both"/>
        <w:rPr>
          <w:rFonts w:asciiTheme="majorHAnsi" w:hAnsiTheme="majorHAnsi" w:cstheme="majorHAnsi"/>
          <w:i/>
          <w:sz w:val="20"/>
          <w:szCs w:val="20"/>
          <w:highlight w:val="black"/>
        </w:rPr>
      </w:pPr>
      <w:r w:rsidRPr="00CB5D63">
        <w:rPr>
          <w:rFonts w:asciiTheme="majorHAnsi" w:hAnsiTheme="majorHAnsi" w:cstheme="majorHAnsi"/>
          <w:i/>
          <w:sz w:val="20"/>
          <w:szCs w:val="20"/>
        </w:rPr>
        <w:tab/>
      </w:r>
      <w:r w:rsidRPr="00F21E43">
        <w:rPr>
          <w:rFonts w:asciiTheme="majorHAnsi" w:hAnsiTheme="majorHAnsi" w:cstheme="majorHAnsi"/>
          <w:i/>
          <w:sz w:val="20"/>
          <w:szCs w:val="20"/>
          <w:highlight w:val="black"/>
        </w:rPr>
        <w:t>projektu asistente</w:t>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t>Nelda Neimane</w:t>
      </w:r>
    </w:p>
    <w:p w14:paraId="492DE372" w14:textId="77777777" w:rsidR="00315954" w:rsidRPr="00F21E43" w:rsidRDefault="00315954" w:rsidP="00CB5D63">
      <w:pPr>
        <w:jc w:val="both"/>
        <w:rPr>
          <w:rFonts w:asciiTheme="majorHAnsi" w:hAnsiTheme="majorHAnsi" w:cstheme="majorHAnsi"/>
          <w:i/>
          <w:sz w:val="20"/>
          <w:szCs w:val="20"/>
          <w:highlight w:val="black"/>
        </w:rPr>
      </w:pPr>
    </w:p>
    <w:p w14:paraId="007B6535" w14:textId="77777777" w:rsidR="00315954" w:rsidRPr="00F21E43" w:rsidRDefault="00315954" w:rsidP="00CB5D63">
      <w:pPr>
        <w:ind w:firstLine="720"/>
        <w:jc w:val="both"/>
        <w:rPr>
          <w:rFonts w:asciiTheme="majorHAnsi" w:hAnsiTheme="majorHAnsi" w:cstheme="majorHAnsi"/>
          <w:i/>
          <w:sz w:val="20"/>
          <w:szCs w:val="20"/>
          <w:highlight w:val="black"/>
        </w:rPr>
      </w:pPr>
      <w:r w:rsidRPr="00F21E43">
        <w:rPr>
          <w:rFonts w:asciiTheme="majorHAnsi" w:hAnsiTheme="majorHAnsi" w:cstheme="majorHAnsi"/>
          <w:i/>
          <w:sz w:val="20"/>
          <w:szCs w:val="20"/>
          <w:highlight w:val="black"/>
        </w:rPr>
        <w:t xml:space="preserve">saimnieciskā nodrošinājuma juridiskā atbalsta un </w:t>
      </w:r>
    </w:p>
    <w:p w14:paraId="18E65F19" w14:textId="77777777" w:rsidR="00315954" w:rsidRPr="00F21E43" w:rsidRDefault="00315954" w:rsidP="00CB5D63">
      <w:pPr>
        <w:ind w:firstLine="720"/>
        <w:jc w:val="both"/>
        <w:rPr>
          <w:rFonts w:asciiTheme="majorHAnsi" w:hAnsiTheme="majorHAnsi" w:cstheme="majorHAnsi"/>
          <w:i/>
          <w:sz w:val="20"/>
          <w:szCs w:val="20"/>
          <w:highlight w:val="black"/>
        </w:rPr>
      </w:pPr>
      <w:r w:rsidRPr="00F21E43">
        <w:rPr>
          <w:rFonts w:asciiTheme="majorHAnsi" w:hAnsiTheme="majorHAnsi" w:cstheme="majorHAnsi"/>
          <w:i/>
          <w:sz w:val="20"/>
          <w:szCs w:val="20"/>
          <w:highlight w:val="black"/>
        </w:rPr>
        <w:t>iepirkumu vadītāja</w:t>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t>Sandra Vanzoviča</w:t>
      </w:r>
    </w:p>
    <w:p w14:paraId="58DB0871" w14:textId="77777777" w:rsidR="00315954" w:rsidRPr="00F21E43" w:rsidRDefault="00315954" w:rsidP="00CB5D63">
      <w:pPr>
        <w:jc w:val="both"/>
        <w:rPr>
          <w:rFonts w:asciiTheme="majorHAnsi" w:hAnsiTheme="majorHAnsi" w:cstheme="majorHAnsi"/>
          <w:i/>
          <w:sz w:val="20"/>
          <w:szCs w:val="20"/>
          <w:highlight w:val="black"/>
        </w:rPr>
      </w:pPr>
    </w:p>
    <w:p w14:paraId="65DFAB88" w14:textId="19864F68" w:rsidR="00315954" w:rsidRPr="00F21E43" w:rsidRDefault="005232F3" w:rsidP="00CB5D63">
      <w:pPr>
        <w:ind w:firstLine="720"/>
        <w:jc w:val="both"/>
        <w:rPr>
          <w:rFonts w:asciiTheme="majorHAnsi" w:hAnsiTheme="majorHAnsi" w:cstheme="majorHAnsi"/>
          <w:i/>
          <w:sz w:val="20"/>
          <w:szCs w:val="20"/>
          <w:highlight w:val="black"/>
        </w:rPr>
      </w:pPr>
      <w:r w:rsidRPr="00F21E43">
        <w:rPr>
          <w:rFonts w:asciiTheme="majorHAnsi" w:hAnsiTheme="majorHAnsi" w:cstheme="majorHAnsi"/>
          <w:i/>
          <w:sz w:val="20"/>
          <w:szCs w:val="20"/>
          <w:highlight w:val="black"/>
        </w:rPr>
        <w:t>Komunikācijas daļas vadītāja</w:t>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t>Anna Kononova</w:t>
      </w:r>
    </w:p>
    <w:p w14:paraId="2EB6349D" w14:textId="12533919" w:rsidR="00315954" w:rsidRPr="00F21E43" w:rsidRDefault="00315954" w:rsidP="00CB5D63">
      <w:pPr>
        <w:jc w:val="both"/>
        <w:rPr>
          <w:rFonts w:asciiTheme="majorHAnsi" w:hAnsiTheme="majorHAnsi" w:cstheme="majorHAnsi"/>
          <w:i/>
          <w:sz w:val="20"/>
          <w:szCs w:val="20"/>
          <w:highlight w:val="black"/>
        </w:rPr>
      </w:pPr>
    </w:p>
    <w:p w14:paraId="1F0D25DB" w14:textId="3DD6D178" w:rsidR="00315954" w:rsidRPr="00F21E43" w:rsidRDefault="00315954" w:rsidP="00CB5D63">
      <w:pPr>
        <w:ind w:firstLine="720"/>
        <w:jc w:val="both"/>
        <w:rPr>
          <w:rFonts w:asciiTheme="majorHAnsi" w:hAnsiTheme="majorHAnsi" w:cstheme="majorHAnsi"/>
          <w:i/>
          <w:sz w:val="20"/>
          <w:szCs w:val="20"/>
          <w:highlight w:val="black"/>
        </w:rPr>
      </w:pPr>
      <w:r w:rsidRPr="00F21E43">
        <w:rPr>
          <w:rFonts w:asciiTheme="majorHAnsi" w:hAnsiTheme="majorHAnsi" w:cstheme="majorHAnsi"/>
          <w:i/>
          <w:sz w:val="20"/>
          <w:szCs w:val="20"/>
          <w:highlight w:val="black"/>
        </w:rPr>
        <w:t>Grāmatvedības daļas vadītāja</w:t>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006B7452"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Lāsma Vītiņa</w:t>
      </w:r>
    </w:p>
    <w:p w14:paraId="752EAF19" w14:textId="764A37F6" w:rsidR="00A60AD4" w:rsidRPr="00F21E43" w:rsidRDefault="00A60AD4" w:rsidP="00CB5D63">
      <w:pPr>
        <w:ind w:firstLine="720"/>
        <w:jc w:val="both"/>
        <w:rPr>
          <w:rFonts w:asciiTheme="majorHAnsi" w:hAnsiTheme="majorHAnsi" w:cstheme="majorHAnsi"/>
          <w:i/>
          <w:sz w:val="20"/>
          <w:szCs w:val="20"/>
          <w:highlight w:val="black"/>
        </w:rPr>
      </w:pPr>
    </w:p>
    <w:p w14:paraId="1851D50D" w14:textId="7FD492DE" w:rsidR="00A60AD4" w:rsidRPr="00FF210B" w:rsidRDefault="00A60AD4" w:rsidP="00CB5D63">
      <w:pPr>
        <w:ind w:firstLine="720"/>
        <w:jc w:val="both"/>
        <w:rPr>
          <w:rFonts w:asciiTheme="majorHAnsi" w:hAnsiTheme="majorHAnsi" w:cstheme="majorHAnsi"/>
          <w:i/>
          <w:sz w:val="20"/>
          <w:szCs w:val="20"/>
        </w:rPr>
      </w:pPr>
      <w:r w:rsidRPr="00F21E43">
        <w:rPr>
          <w:rFonts w:asciiTheme="majorHAnsi" w:hAnsiTheme="majorHAnsi" w:cstheme="majorHAnsi"/>
          <w:i/>
          <w:sz w:val="20"/>
          <w:szCs w:val="20"/>
          <w:highlight w:val="black"/>
        </w:rPr>
        <w:t>valdes loceklis</w:t>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r>
      <w:r w:rsidRPr="00F21E43">
        <w:rPr>
          <w:rFonts w:asciiTheme="majorHAnsi" w:hAnsiTheme="majorHAnsi" w:cstheme="majorHAnsi"/>
          <w:i/>
          <w:sz w:val="20"/>
          <w:szCs w:val="20"/>
          <w:highlight w:val="black"/>
        </w:rPr>
        <w:tab/>
        <w:t>Mārtiņš Lazdovskis</w:t>
      </w:r>
    </w:p>
    <w:p w14:paraId="56720C96" w14:textId="77777777" w:rsidR="00315954" w:rsidRPr="00FF210B" w:rsidRDefault="00315954" w:rsidP="00CB5D63">
      <w:pPr>
        <w:ind w:firstLine="720"/>
        <w:jc w:val="both"/>
        <w:rPr>
          <w:rFonts w:asciiTheme="majorHAnsi" w:hAnsiTheme="majorHAnsi" w:cstheme="majorHAnsi"/>
          <w:i/>
          <w:sz w:val="20"/>
          <w:szCs w:val="20"/>
        </w:rPr>
      </w:pPr>
    </w:p>
    <w:sectPr w:rsidR="00315954" w:rsidRPr="00FF210B" w:rsidSect="007811E9">
      <w:footerReference w:type="default" r:id="rId18"/>
      <w:headerReference w:type="first" r:id="rId19"/>
      <w:footerReference w:type="first" r:id="rId20"/>
      <w:pgSz w:w="11907" w:h="16840" w:code="9"/>
      <w:pgMar w:top="568" w:right="720" w:bottom="720"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230B4" w14:textId="77777777" w:rsidR="00C82E3B" w:rsidRDefault="00C82E3B" w:rsidP="00CC716C">
      <w:r>
        <w:separator/>
      </w:r>
    </w:p>
  </w:endnote>
  <w:endnote w:type="continuationSeparator" w:id="0">
    <w:p w14:paraId="3A7230B5" w14:textId="77777777" w:rsidR="00C82E3B" w:rsidRDefault="00C82E3B" w:rsidP="00CC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30B6" w14:textId="25FD3764" w:rsidR="00556543" w:rsidRPr="007811E9" w:rsidRDefault="00556543" w:rsidP="00374D4D">
    <w:pPr>
      <w:pStyle w:val="Kjene"/>
      <w:pBdr>
        <w:top w:val="thinThickSmallGap" w:sz="24" w:space="1" w:color="622423"/>
      </w:pBdr>
      <w:tabs>
        <w:tab w:val="clear" w:pos="4153"/>
        <w:tab w:val="clear" w:pos="8306"/>
      </w:tabs>
      <w:rPr>
        <w:i/>
        <w:color w:val="808080" w:themeColor="background1" w:themeShade="80"/>
        <w:sz w:val="16"/>
        <w:szCs w:val="16"/>
      </w:rPr>
    </w:pPr>
    <w:r w:rsidRPr="007811E9">
      <w:rPr>
        <w:i/>
        <w:color w:val="808080" w:themeColor="background1" w:themeShade="80"/>
        <w:sz w:val="16"/>
        <w:szCs w:val="16"/>
      </w:rPr>
      <w:t>I</w:t>
    </w:r>
    <w:r w:rsidR="00AB05FA" w:rsidRPr="007811E9">
      <w:rPr>
        <w:i/>
        <w:color w:val="808080" w:themeColor="background1" w:themeShade="80"/>
        <w:sz w:val="16"/>
        <w:szCs w:val="16"/>
      </w:rPr>
      <w:t xml:space="preserve">epirkums </w:t>
    </w:r>
    <w:r w:rsidR="00553E55" w:rsidRPr="007811E9">
      <w:rPr>
        <w:i/>
        <w:color w:val="808080" w:themeColor="background1" w:themeShade="80"/>
        <w:sz w:val="16"/>
        <w:szCs w:val="16"/>
      </w:rPr>
      <w:t>Nr. LVC</w:t>
    </w:r>
    <w:r w:rsidR="005232F3">
      <w:rPr>
        <w:i/>
        <w:color w:val="808080" w:themeColor="background1" w:themeShade="80"/>
        <w:sz w:val="16"/>
        <w:szCs w:val="16"/>
      </w:rPr>
      <w:t>2018/32</w:t>
    </w:r>
  </w:p>
  <w:p w14:paraId="3A7230B7" w14:textId="3A25CB91" w:rsidR="00556543" w:rsidRPr="007811E9" w:rsidRDefault="00556543" w:rsidP="00514FCF">
    <w:pPr>
      <w:pStyle w:val="Kjene"/>
      <w:tabs>
        <w:tab w:val="clear" w:pos="4153"/>
        <w:tab w:val="clear" w:pos="8306"/>
      </w:tabs>
      <w:jc w:val="right"/>
      <w:rPr>
        <w:i/>
        <w:color w:val="808080" w:themeColor="background1" w:themeShade="80"/>
        <w:sz w:val="16"/>
        <w:szCs w:val="16"/>
      </w:rPr>
    </w:pPr>
    <w:r w:rsidRPr="007811E9">
      <w:rPr>
        <w:i/>
        <w:color w:val="808080" w:themeColor="background1" w:themeShade="80"/>
        <w:sz w:val="16"/>
        <w:szCs w:val="16"/>
      </w:rPr>
      <w:t xml:space="preserve">Lapa </w:t>
    </w:r>
    <w:r w:rsidRPr="007811E9">
      <w:rPr>
        <w:i/>
        <w:color w:val="808080" w:themeColor="background1" w:themeShade="80"/>
        <w:sz w:val="16"/>
        <w:szCs w:val="16"/>
      </w:rPr>
      <w:fldChar w:fldCharType="begin"/>
    </w:r>
    <w:r w:rsidRPr="007811E9">
      <w:rPr>
        <w:i/>
        <w:color w:val="808080" w:themeColor="background1" w:themeShade="80"/>
        <w:sz w:val="16"/>
        <w:szCs w:val="16"/>
      </w:rPr>
      <w:instrText xml:space="preserve"> PAGE   \* MERGEFORMAT </w:instrText>
    </w:r>
    <w:r w:rsidRPr="007811E9">
      <w:rPr>
        <w:i/>
        <w:color w:val="808080" w:themeColor="background1" w:themeShade="80"/>
        <w:sz w:val="16"/>
        <w:szCs w:val="16"/>
      </w:rPr>
      <w:fldChar w:fldCharType="separate"/>
    </w:r>
    <w:r w:rsidR="002A110B">
      <w:rPr>
        <w:i/>
        <w:noProof/>
        <w:color w:val="808080" w:themeColor="background1" w:themeShade="80"/>
        <w:sz w:val="16"/>
        <w:szCs w:val="16"/>
      </w:rPr>
      <w:t>6</w:t>
    </w:r>
    <w:r w:rsidRPr="007811E9">
      <w:rPr>
        <w:i/>
        <w:noProof/>
        <w:color w:val="808080" w:themeColor="background1" w:themeShade="80"/>
        <w:sz w:val="16"/>
        <w:szCs w:val="16"/>
      </w:rPr>
      <w:fldChar w:fldCharType="end"/>
    </w:r>
  </w:p>
  <w:p w14:paraId="3A7230B8" w14:textId="77777777" w:rsidR="00556543" w:rsidRPr="00302131" w:rsidRDefault="00556543">
    <w:pPr>
      <w:pStyle w:val="Kjene"/>
      <w:rPr>
        <w:i/>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30B9" w14:textId="15782A5A" w:rsidR="00CC716C" w:rsidRPr="007811E9" w:rsidRDefault="00CC716C" w:rsidP="00374D4D">
    <w:pPr>
      <w:pStyle w:val="Kjene"/>
      <w:pBdr>
        <w:top w:val="thinThickSmallGap" w:sz="24" w:space="1" w:color="622423"/>
      </w:pBdr>
      <w:tabs>
        <w:tab w:val="clear" w:pos="4153"/>
        <w:tab w:val="clear" w:pos="8306"/>
      </w:tabs>
      <w:rPr>
        <w:i/>
        <w:color w:val="808080" w:themeColor="background1" w:themeShade="80"/>
        <w:sz w:val="16"/>
        <w:szCs w:val="16"/>
      </w:rPr>
    </w:pPr>
    <w:r w:rsidRPr="007811E9">
      <w:rPr>
        <w:i/>
        <w:color w:val="808080" w:themeColor="background1" w:themeShade="80"/>
        <w:sz w:val="16"/>
        <w:szCs w:val="16"/>
      </w:rPr>
      <w:t>I</w:t>
    </w:r>
    <w:r w:rsidR="000B5490" w:rsidRPr="007811E9">
      <w:rPr>
        <w:i/>
        <w:color w:val="808080" w:themeColor="background1" w:themeShade="80"/>
        <w:sz w:val="16"/>
        <w:szCs w:val="16"/>
      </w:rPr>
      <w:t xml:space="preserve">epirkums </w:t>
    </w:r>
    <w:r w:rsidR="005232F3">
      <w:rPr>
        <w:i/>
        <w:color w:val="808080" w:themeColor="background1" w:themeShade="80"/>
        <w:sz w:val="16"/>
        <w:szCs w:val="16"/>
      </w:rPr>
      <w:t>Nr. LVC2018/32</w:t>
    </w:r>
  </w:p>
  <w:p w14:paraId="3A7230BA" w14:textId="7987F772" w:rsidR="00CC716C" w:rsidRPr="007811E9" w:rsidRDefault="00CC716C" w:rsidP="00514FCF">
    <w:pPr>
      <w:pStyle w:val="Kjene"/>
      <w:tabs>
        <w:tab w:val="clear" w:pos="4153"/>
        <w:tab w:val="clear" w:pos="8306"/>
      </w:tabs>
      <w:jc w:val="right"/>
      <w:rPr>
        <w:i/>
        <w:color w:val="808080" w:themeColor="background1" w:themeShade="80"/>
        <w:sz w:val="16"/>
        <w:szCs w:val="16"/>
      </w:rPr>
    </w:pPr>
    <w:r w:rsidRPr="007811E9">
      <w:rPr>
        <w:i/>
        <w:color w:val="808080" w:themeColor="background1" w:themeShade="80"/>
        <w:sz w:val="16"/>
        <w:szCs w:val="16"/>
      </w:rPr>
      <w:t xml:space="preserve">Lapa </w:t>
    </w:r>
    <w:r w:rsidRPr="007811E9">
      <w:rPr>
        <w:i/>
        <w:color w:val="808080" w:themeColor="background1" w:themeShade="80"/>
        <w:sz w:val="16"/>
        <w:szCs w:val="16"/>
      </w:rPr>
      <w:fldChar w:fldCharType="begin"/>
    </w:r>
    <w:r w:rsidRPr="007811E9">
      <w:rPr>
        <w:i/>
        <w:color w:val="808080" w:themeColor="background1" w:themeShade="80"/>
        <w:sz w:val="16"/>
        <w:szCs w:val="16"/>
      </w:rPr>
      <w:instrText xml:space="preserve"> PAGE   \* MERGEFORMAT </w:instrText>
    </w:r>
    <w:r w:rsidRPr="007811E9">
      <w:rPr>
        <w:i/>
        <w:color w:val="808080" w:themeColor="background1" w:themeShade="80"/>
        <w:sz w:val="16"/>
        <w:szCs w:val="16"/>
      </w:rPr>
      <w:fldChar w:fldCharType="separate"/>
    </w:r>
    <w:r w:rsidR="002A110B">
      <w:rPr>
        <w:i/>
        <w:noProof/>
        <w:color w:val="808080" w:themeColor="background1" w:themeShade="80"/>
        <w:sz w:val="16"/>
        <w:szCs w:val="16"/>
      </w:rPr>
      <w:t>1</w:t>
    </w:r>
    <w:r w:rsidRPr="007811E9">
      <w:rPr>
        <w:i/>
        <w:noProof/>
        <w:color w:val="808080" w:themeColor="background1" w:themeShade="80"/>
        <w:sz w:val="16"/>
        <w:szCs w:val="16"/>
      </w:rPr>
      <w:fldChar w:fldCharType="end"/>
    </w:r>
  </w:p>
  <w:p w14:paraId="3A7230BB" w14:textId="77777777" w:rsidR="00CC716C" w:rsidRPr="007811E9" w:rsidRDefault="00CC716C" w:rsidP="00CC716C">
    <w:pPr>
      <w:pStyle w:val="Kjene"/>
      <w:ind w:right="360"/>
      <w:rPr>
        <w:sz w:val="16"/>
        <w:szCs w:val="16"/>
      </w:rPr>
    </w:pPr>
  </w:p>
  <w:p w14:paraId="3A7230BC" w14:textId="77777777" w:rsidR="00CC716C" w:rsidRDefault="00CC716C">
    <w:pPr>
      <w:pStyle w:val="Kjene"/>
    </w:pPr>
  </w:p>
  <w:p w14:paraId="3A7230BD" w14:textId="77777777" w:rsidR="00CC716C" w:rsidRDefault="00CC71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230B2" w14:textId="77777777" w:rsidR="00C82E3B" w:rsidRDefault="00C82E3B" w:rsidP="00CC716C">
      <w:r>
        <w:separator/>
      </w:r>
    </w:p>
  </w:footnote>
  <w:footnote w:type="continuationSeparator" w:id="0">
    <w:p w14:paraId="3A7230B3" w14:textId="77777777" w:rsidR="00C82E3B" w:rsidRDefault="00C82E3B" w:rsidP="00CC7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9A11" w14:textId="1F1E3675" w:rsidR="007811E9" w:rsidRPr="007811E9" w:rsidRDefault="007811E9" w:rsidP="007811E9">
    <w:pPr>
      <w:jc w:val="right"/>
      <w:rPr>
        <w:i/>
        <w:color w:val="808080" w:themeColor="background1" w:themeShade="80"/>
        <w:sz w:val="16"/>
        <w:szCs w:val="16"/>
      </w:rPr>
    </w:pPr>
    <w:r w:rsidRPr="007811E9">
      <w:rPr>
        <w:i/>
        <w:color w:val="808080" w:themeColor="background1" w:themeShade="80"/>
        <w:sz w:val="16"/>
        <w:szCs w:val="16"/>
      </w:rPr>
      <w:t xml:space="preserve">VAS “Latvijas Valsts ceļi” līguma reģistrācijas </w:t>
    </w:r>
    <w:r>
      <w:rPr>
        <w:i/>
        <w:color w:val="808080" w:themeColor="background1" w:themeShade="80"/>
        <w:sz w:val="16"/>
        <w:szCs w:val="16"/>
      </w:rPr>
      <w:t xml:space="preserve"> </w:t>
    </w:r>
    <w:r w:rsidRPr="007811E9">
      <w:rPr>
        <w:i/>
        <w:color w:val="808080" w:themeColor="background1" w:themeShade="80"/>
        <w:sz w:val="16"/>
        <w:szCs w:val="16"/>
      </w:rPr>
      <w:t xml:space="preserve">Nr. </w:t>
    </w:r>
    <w:r w:rsidR="00C12DFD">
      <w:rPr>
        <w:i/>
        <w:color w:val="808080" w:themeColor="background1" w:themeShade="80"/>
        <w:sz w:val="16"/>
        <w:szCs w:val="16"/>
      </w:rPr>
      <w:t>048</w:t>
    </w:r>
    <w:r w:rsidRPr="007811E9">
      <w:rPr>
        <w:i/>
        <w:color w:val="808080" w:themeColor="background1" w:themeShade="80"/>
        <w:sz w:val="16"/>
        <w:szCs w:val="16"/>
      </w:rPr>
      <w:t>_/2018/LVC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02786"/>
    <w:multiLevelType w:val="multilevel"/>
    <w:tmpl w:val="5204F84C"/>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C00808"/>
    <w:multiLevelType w:val="hybridMultilevel"/>
    <w:tmpl w:val="63202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1821FD"/>
    <w:multiLevelType w:val="multilevel"/>
    <w:tmpl w:val="314210C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4C7271C"/>
    <w:multiLevelType w:val="multilevel"/>
    <w:tmpl w:val="08366406"/>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38A6C5C"/>
    <w:multiLevelType w:val="multilevel"/>
    <w:tmpl w:val="04260029"/>
    <w:lvl w:ilvl="0">
      <w:start w:val="1"/>
      <w:numFmt w:val="decimal"/>
      <w:pStyle w:val="Virsraksts1"/>
      <w:suff w:val="space"/>
      <w:lvlText w:val="Chapter %1"/>
      <w:lvlJc w:val="left"/>
      <w:pPr>
        <w:ind w:left="0" w:firstLine="0"/>
      </w:pPr>
      <w:rPr>
        <w:rFonts w:hint="default"/>
      </w:rPr>
    </w:lvl>
    <w:lvl w:ilvl="1">
      <w:start w:val="1"/>
      <w:numFmt w:val="none"/>
      <w:pStyle w:val="Virsraksts2"/>
      <w:suff w:val="nothing"/>
      <w:lvlText w:val=""/>
      <w:lvlJc w:val="left"/>
      <w:pPr>
        <w:ind w:left="0" w:firstLine="0"/>
      </w:pPr>
      <w:rPr>
        <w:rFonts w:hint="default"/>
      </w:rPr>
    </w:lvl>
    <w:lvl w:ilvl="2">
      <w:start w:val="1"/>
      <w:numFmt w:val="none"/>
      <w:pStyle w:val="Virsraksts3"/>
      <w:suff w:val="nothing"/>
      <w:lvlText w:val=""/>
      <w:lvlJc w:val="left"/>
      <w:pPr>
        <w:ind w:left="0" w:firstLine="0"/>
      </w:pPr>
      <w:rPr>
        <w:rFonts w:hint="default"/>
      </w:rPr>
    </w:lvl>
    <w:lvl w:ilvl="3">
      <w:start w:val="1"/>
      <w:numFmt w:val="none"/>
      <w:pStyle w:val="Virsraksts4"/>
      <w:suff w:val="nothing"/>
      <w:lvlText w:val=""/>
      <w:lvlJc w:val="left"/>
      <w:pPr>
        <w:ind w:left="0" w:firstLine="0"/>
      </w:pPr>
      <w:rPr>
        <w:rFonts w:hint="default"/>
        <w:b/>
        <w:color w:val="auto"/>
      </w:rPr>
    </w:lvl>
    <w:lvl w:ilvl="4">
      <w:start w:val="1"/>
      <w:numFmt w:val="none"/>
      <w:pStyle w:val="Virsraksts5"/>
      <w:suff w:val="nothing"/>
      <w:lvlText w:val=""/>
      <w:lvlJc w:val="left"/>
      <w:pPr>
        <w:ind w:left="0" w:firstLine="0"/>
      </w:pPr>
      <w:rPr>
        <w:rFonts w:hint="default"/>
      </w:rPr>
    </w:lvl>
    <w:lvl w:ilvl="5">
      <w:start w:val="1"/>
      <w:numFmt w:val="none"/>
      <w:pStyle w:val="Virsraksts6"/>
      <w:suff w:val="nothing"/>
      <w:lvlText w:val=""/>
      <w:lvlJc w:val="left"/>
      <w:pPr>
        <w:ind w:left="0" w:firstLine="0"/>
      </w:pPr>
      <w:rPr>
        <w:rFonts w:hint="default"/>
      </w:rPr>
    </w:lvl>
    <w:lvl w:ilvl="6">
      <w:start w:val="1"/>
      <w:numFmt w:val="none"/>
      <w:pStyle w:val="Virsraksts7"/>
      <w:suff w:val="nothing"/>
      <w:lvlText w:val=""/>
      <w:lvlJc w:val="left"/>
      <w:pPr>
        <w:ind w:left="0" w:firstLine="0"/>
      </w:pPr>
      <w:rPr>
        <w:rFonts w:hint="default"/>
      </w:rPr>
    </w:lvl>
    <w:lvl w:ilvl="7">
      <w:start w:val="1"/>
      <w:numFmt w:val="none"/>
      <w:pStyle w:val="Virsraksts8"/>
      <w:suff w:val="nothing"/>
      <w:lvlText w:val=""/>
      <w:lvlJc w:val="left"/>
      <w:pPr>
        <w:ind w:left="0" w:firstLine="0"/>
      </w:pPr>
      <w:rPr>
        <w:rFonts w:hint="default"/>
      </w:rPr>
    </w:lvl>
    <w:lvl w:ilvl="8">
      <w:start w:val="1"/>
      <w:numFmt w:val="none"/>
      <w:pStyle w:val="Virsraksts9"/>
      <w:suff w:val="nothing"/>
      <w:lvlText w:val=""/>
      <w:lvlJc w:val="left"/>
      <w:pPr>
        <w:ind w:left="0" w:firstLine="0"/>
      </w:pPr>
      <w:rPr>
        <w:rFonts w:hint="default"/>
      </w:rPr>
    </w:lvl>
  </w:abstractNum>
  <w:num w:numId="1">
    <w:abstractNumId w:val="4"/>
  </w:num>
  <w:num w:numId="2">
    <w:abstractNumId w:val="1"/>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16C"/>
    <w:rsid w:val="00080A54"/>
    <w:rsid w:val="00084443"/>
    <w:rsid w:val="000A30AA"/>
    <w:rsid w:val="000B0721"/>
    <w:rsid w:val="000B5490"/>
    <w:rsid w:val="000C7AF1"/>
    <w:rsid w:val="000D2190"/>
    <w:rsid w:val="000E08A1"/>
    <w:rsid w:val="000F3D0F"/>
    <w:rsid w:val="001001F7"/>
    <w:rsid w:val="001048B4"/>
    <w:rsid w:val="0013725D"/>
    <w:rsid w:val="001557E9"/>
    <w:rsid w:val="001E4903"/>
    <w:rsid w:val="001F506C"/>
    <w:rsid w:val="00212229"/>
    <w:rsid w:val="00240C3A"/>
    <w:rsid w:val="002570E6"/>
    <w:rsid w:val="002A110B"/>
    <w:rsid w:val="002C6B44"/>
    <w:rsid w:val="002F66D9"/>
    <w:rsid w:val="00302131"/>
    <w:rsid w:val="00315954"/>
    <w:rsid w:val="003577AA"/>
    <w:rsid w:val="003669C8"/>
    <w:rsid w:val="00373EC0"/>
    <w:rsid w:val="00374D4D"/>
    <w:rsid w:val="00382575"/>
    <w:rsid w:val="0038563A"/>
    <w:rsid w:val="00393322"/>
    <w:rsid w:val="003C1A87"/>
    <w:rsid w:val="003D2705"/>
    <w:rsid w:val="003D5EDE"/>
    <w:rsid w:val="003F062C"/>
    <w:rsid w:val="003F44D8"/>
    <w:rsid w:val="003F4DE8"/>
    <w:rsid w:val="003F6227"/>
    <w:rsid w:val="00413BF9"/>
    <w:rsid w:val="004200BB"/>
    <w:rsid w:val="00480552"/>
    <w:rsid w:val="004C5A15"/>
    <w:rsid w:val="00503F26"/>
    <w:rsid w:val="00514B81"/>
    <w:rsid w:val="00514FCF"/>
    <w:rsid w:val="00522BF8"/>
    <w:rsid w:val="005232F3"/>
    <w:rsid w:val="00540261"/>
    <w:rsid w:val="00542832"/>
    <w:rsid w:val="0055366E"/>
    <w:rsid w:val="00553E55"/>
    <w:rsid w:val="00556543"/>
    <w:rsid w:val="005937A9"/>
    <w:rsid w:val="005E7200"/>
    <w:rsid w:val="005F10F9"/>
    <w:rsid w:val="00600055"/>
    <w:rsid w:val="00635B41"/>
    <w:rsid w:val="00641FAB"/>
    <w:rsid w:val="006847D5"/>
    <w:rsid w:val="006B6495"/>
    <w:rsid w:val="006B7452"/>
    <w:rsid w:val="006E441C"/>
    <w:rsid w:val="006E7CA7"/>
    <w:rsid w:val="006F49BF"/>
    <w:rsid w:val="0072249D"/>
    <w:rsid w:val="00727B7F"/>
    <w:rsid w:val="00754F5A"/>
    <w:rsid w:val="007811E9"/>
    <w:rsid w:val="00783A56"/>
    <w:rsid w:val="007A31F6"/>
    <w:rsid w:val="007B7F6F"/>
    <w:rsid w:val="007C6465"/>
    <w:rsid w:val="007F1242"/>
    <w:rsid w:val="0080771F"/>
    <w:rsid w:val="008362EB"/>
    <w:rsid w:val="008613EB"/>
    <w:rsid w:val="00882A00"/>
    <w:rsid w:val="008A58C4"/>
    <w:rsid w:val="008B6E12"/>
    <w:rsid w:val="008D102E"/>
    <w:rsid w:val="008D7D64"/>
    <w:rsid w:val="008E7E37"/>
    <w:rsid w:val="008F78D7"/>
    <w:rsid w:val="0093100F"/>
    <w:rsid w:val="00983A7F"/>
    <w:rsid w:val="00996C6D"/>
    <w:rsid w:val="009A11DF"/>
    <w:rsid w:val="009A1AA6"/>
    <w:rsid w:val="009D63EA"/>
    <w:rsid w:val="009E65EC"/>
    <w:rsid w:val="009F791C"/>
    <w:rsid w:val="00A1108A"/>
    <w:rsid w:val="00A16C89"/>
    <w:rsid w:val="00A246E0"/>
    <w:rsid w:val="00A4100B"/>
    <w:rsid w:val="00A52079"/>
    <w:rsid w:val="00A60AD4"/>
    <w:rsid w:val="00A62CBA"/>
    <w:rsid w:val="00A9242A"/>
    <w:rsid w:val="00AB05FA"/>
    <w:rsid w:val="00AB59C1"/>
    <w:rsid w:val="00AC4925"/>
    <w:rsid w:val="00AC568C"/>
    <w:rsid w:val="00AD6B16"/>
    <w:rsid w:val="00AF0816"/>
    <w:rsid w:val="00AF116E"/>
    <w:rsid w:val="00B23AF1"/>
    <w:rsid w:val="00B251D3"/>
    <w:rsid w:val="00B3754E"/>
    <w:rsid w:val="00B63548"/>
    <w:rsid w:val="00B77807"/>
    <w:rsid w:val="00BC29FA"/>
    <w:rsid w:val="00BD1958"/>
    <w:rsid w:val="00C12DFD"/>
    <w:rsid w:val="00C1650D"/>
    <w:rsid w:val="00C360AE"/>
    <w:rsid w:val="00C43B22"/>
    <w:rsid w:val="00C44954"/>
    <w:rsid w:val="00C50629"/>
    <w:rsid w:val="00C82E3B"/>
    <w:rsid w:val="00C95CD5"/>
    <w:rsid w:val="00C96D26"/>
    <w:rsid w:val="00CA0CF2"/>
    <w:rsid w:val="00CA3E60"/>
    <w:rsid w:val="00CB2975"/>
    <w:rsid w:val="00CB547B"/>
    <w:rsid w:val="00CB5D63"/>
    <w:rsid w:val="00CC716C"/>
    <w:rsid w:val="00CD32B5"/>
    <w:rsid w:val="00CD75CF"/>
    <w:rsid w:val="00CF292F"/>
    <w:rsid w:val="00D13B2D"/>
    <w:rsid w:val="00D16B97"/>
    <w:rsid w:val="00D3208C"/>
    <w:rsid w:val="00D46F8F"/>
    <w:rsid w:val="00DA52EC"/>
    <w:rsid w:val="00DE452E"/>
    <w:rsid w:val="00E25177"/>
    <w:rsid w:val="00E5727E"/>
    <w:rsid w:val="00EC048D"/>
    <w:rsid w:val="00EC201B"/>
    <w:rsid w:val="00ED27C7"/>
    <w:rsid w:val="00EF6336"/>
    <w:rsid w:val="00EF639D"/>
    <w:rsid w:val="00F00801"/>
    <w:rsid w:val="00F21E43"/>
    <w:rsid w:val="00F35422"/>
    <w:rsid w:val="00F44B88"/>
    <w:rsid w:val="00F57CA7"/>
    <w:rsid w:val="00F91F9A"/>
    <w:rsid w:val="00FC1548"/>
    <w:rsid w:val="00FE44EC"/>
    <w:rsid w:val="00FF21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722FC5"/>
  <w15:docId w15:val="{C0E0755F-99C2-416E-982C-679EB05B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b/>
        <w:bCs/>
        <w:sz w:val="24"/>
        <w:szCs w:val="24"/>
        <w:lang w:val="lv-LV" w:eastAsia="en-US" w:bidi="ar-SA"/>
      </w:rPr>
    </w:rPrDefault>
    <w:pPrDefault>
      <w:pPr>
        <w:spacing w:before="120"/>
        <w:ind w:left="567" w:hanging="567"/>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C716C"/>
    <w:pPr>
      <w:spacing w:before="0"/>
      <w:ind w:left="0" w:firstLine="0"/>
      <w:jc w:val="left"/>
    </w:pPr>
    <w:rPr>
      <w:rFonts w:ascii="Arial" w:eastAsia="Times New Roman" w:hAnsi="Arial" w:cs="Arial"/>
      <w:b w:val="0"/>
      <w:bCs w:val="0"/>
      <w:sz w:val="22"/>
      <w:szCs w:val="22"/>
      <w:lang w:eastAsia="lv-LV"/>
    </w:rPr>
  </w:style>
  <w:style w:type="paragraph" w:styleId="Virsraksts1">
    <w:name w:val="heading 1"/>
    <w:aliases w:val="H1"/>
    <w:basedOn w:val="Parasts"/>
    <w:next w:val="Parasts"/>
    <w:link w:val="Virsraksts1Rakstz"/>
    <w:qFormat/>
    <w:rsid w:val="008613EB"/>
    <w:pPr>
      <w:keepNext/>
      <w:numPr>
        <w:numId w:val="1"/>
      </w:numPr>
      <w:jc w:val="center"/>
      <w:outlineLvl w:val="0"/>
    </w:pPr>
    <w:rPr>
      <w:rFonts w:ascii="Times New Roman" w:hAnsi="Times New Roman" w:cs="Times New Roman"/>
      <w:b/>
      <w:sz w:val="28"/>
      <w:szCs w:val="20"/>
      <w:lang w:eastAsia="en-US"/>
    </w:rPr>
  </w:style>
  <w:style w:type="paragraph" w:styleId="Virsraksts2">
    <w:name w:val="heading 2"/>
    <w:basedOn w:val="Parasts"/>
    <w:next w:val="Parasts"/>
    <w:link w:val="Virsraksts2Rakstz"/>
    <w:qFormat/>
    <w:rsid w:val="008613EB"/>
    <w:pPr>
      <w:keepNext/>
      <w:numPr>
        <w:ilvl w:val="1"/>
        <w:numId w:val="1"/>
      </w:numPr>
      <w:outlineLvl w:val="1"/>
    </w:pPr>
    <w:rPr>
      <w:rFonts w:ascii="Times New Roman" w:hAnsi="Times New Roman" w:cs="Times New Roman"/>
      <w:b/>
      <w:sz w:val="28"/>
      <w:szCs w:val="20"/>
      <w:lang w:eastAsia="en-US"/>
    </w:rPr>
  </w:style>
  <w:style w:type="paragraph" w:styleId="Virsraksts3">
    <w:name w:val="heading 3"/>
    <w:basedOn w:val="Parasts"/>
    <w:next w:val="Parasts"/>
    <w:link w:val="Virsraksts3Rakstz"/>
    <w:qFormat/>
    <w:rsid w:val="008613EB"/>
    <w:pPr>
      <w:keepNext/>
      <w:numPr>
        <w:ilvl w:val="2"/>
        <w:numId w:val="1"/>
      </w:numPr>
      <w:jc w:val="center"/>
      <w:outlineLvl w:val="2"/>
    </w:pPr>
    <w:rPr>
      <w:rFonts w:ascii="Times New Roman" w:hAnsi="Times New Roman" w:cs="Times New Roman"/>
      <w:b/>
      <w:sz w:val="28"/>
      <w:szCs w:val="20"/>
      <w:lang w:eastAsia="en-US"/>
    </w:rPr>
  </w:style>
  <w:style w:type="paragraph" w:styleId="Virsraksts4">
    <w:name w:val="heading 4"/>
    <w:basedOn w:val="Parasts"/>
    <w:next w:val="Parasts"/>
    <w:link w:val="Virsraksts4Rakstz"/>
    <w:qFormat/>
    <w:rsid w:val="008613EB"/>
    <w:pPr>
      <w:keepNext/>
      <w:widowControl w:val="0"/>
      <w:numPr>
        <w:ilvl w:val="3"/>
        <w:numId w:val="1"/>
      </w:numPr>
      <w:jc w:val="both"/>
      <w:outlineLvl w:val="3"/>
    </w:pPr>
    <w:rPr>
      <w:rFonts w:cs="Times New Roman"/>
      <w:b/>
      <w:sz w:val="24"/>
      <w:szCs w:val="20"/>
      <w:lang w:eastAsia="en-US"/>
    </w:rPr>
  </w:style>
  <w:style w:type="paragraph" w:styleId="Virsraksts5">
    <w:name w:val="heading 5"/>
    <w:basedOn w:val="Parasts"/>
    <w:next w:val="Parasts"/>
    <w:link w:val="Virsraksts5Rakstz"/>
    <w:qFormat/>
    <w:rsid w:val="008613EB"/>
    <w:pPr>
      <w:keepNext/>
      <w:numPr>
        <w:ilvl w:val="4"/>
        <w:numId w:val="1"/>
      </w:numPr>
      <w:jc w:val="both"/>
      <w:outlineLvl w:val="4"/>
    </w:pPr>
    <w:rPr>
      <w:rFonts w:ascii="Times New Roman" w:hAnsi="Times New Roman" w:cs="Times New Roman"/>
      <w:b/>
      <w:sz w:val="28"/>
      <w:szCs w:val="20"/>
      <w:lang w:eastAsia="en-US"/>
    </w:rPr>
  </w:style>
  <w:style w:type="paragraph" w:styleId="Virsraksts6">
    <w:name w:val="heading 6"/>
    <w:basedOn w:val="Parasts"/>
    <w:next w:val="Parasts"/>
    <w:link w:val="Virsraksts6Rakstz"/>
    <w:qFormat/>
    <w:rsid w:val="008613EB"/>
    <w:pPr>
      <w:keepNext/>
      <w:numPr>
        <w:ilvl w:val="5"/>
        <w:numId w:val="1"/>
      </w:numPr>
      <w:jc w:val="both"/>
      <w:outlineLvl w:val="5"/>
    </w:pPr>
    <w:rPr>
      <w:rFonts w:ascii="Times New Roman" w:hAnsi="Times New Roman" w:cs="Times New Roman"/>
      <w:b/>
      <w:sz w:val="28"/>
      <w:szCs w:val="20"/>
      <w:lang w:eastAsia="en-US"/>
    </w:rPr>
  </w:style>
  <w:style w:type="paragraph" w:styleId="Virsraksts7">
    <w:name w:val="heading 7"/>
    <w:basedOn w:val="Parasts"/>
    <w:next w:val="Parasts"/>
    <w:link w:val="Virsraksts7Rakstz"/>
    <w:qFormat/>
    <w:rsid w:val="008613EB"/>
    <w:pPr>
      <w:keepNext/>
      <w:numPr>
        <w:ilvl w:val="6"/>
        <w:numId w:val="1"/>
      </w:numPr>
      <w:outlineLvl w:val="6"/>
    </w:pPr>
    <w:rPr>
      <w:rFonts w:ascii="Times New Roman" w:hAnsi="Times New Roman" w:cs="Times New Roman"/>
      <w:b/>
      <w:i/>
      <w:sz w:val="24"/>
      <w:szCs w:val="20"/>
      <w:lang w:eastAsia="en-US"/>
    </w:rPr>
  </w:style>
  <w:style w:type="paragraph" w:styleId="Virsraksts8">
    <w:name w:val="heading 8"/>
    <w:basedOn w:val="Parasts"/>
    <w:next w:val="Parasts"/>
    <w:link w:val="Virsraksts8Rakstz"/>
    <w:qFormat/>
    <w:rsid w:val="008613EB"/>
    <w:pPr>
      <w:keepNext/>
      <w:numPr>
        <w:ilvl w:val="7"/>
        <w:numId w:val="1"/>
      </w:numPr>
      <w:jc w:val="right"/>
      <w:outlineLvl w:val="7"/>
    </w:pPr>
    <w:rPr>
      <w:rFonts w:ascii="Times New Roman" w:hAnsi="Times New Roman" w:cs="Times New Roman"/>
      <w:b/>
      <w:sz w:val="28"/>
      <w:szCs w:val="20"/>
      <w:lang w:eastAsia="en-US"/>
    </w:rPr>
  </w:style>
  <w:style w:type="paragraph" w:styleId="Virsraksts9">
    <w:name w:val="heading 9"/>
    <w:basedOn w:val="Parasts"/>
    <w:next w:val="Parasts"/>
    <w:link w:val="Virsraksts9Rakstz"/>
    <w:qFormat/>
    <w:rsid w:val="008613EB"/>
    <w:pPr>
      <w:keepNext/>
      <w:numPr>
        <w:ilvl w:val="8"/>
        <w:numId w:val="1"/>
      </w:numPr>
      <w:ind w:right="-58"/>
      <w:jc w:val="center"/>
      <w:outlineLvl w:val="8"/>
    </w:pPr>
    <w:rPr>
      <w:rFonts w:ascii="Times New Roman" w:hAnsi="Times New Roman" w:cs="Times New Roman"/>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uiPriority w:val="99"/>
    <w:rsid w:val="00CC716C"/>
    <w:pPr>
      <w:spacing w:after="120"/>
    </w:pPr>
  </w:style>
  <w:style w:type="character" w:customStyle="1" w:styleId="PamattekstsRakstz">
    <w:name w:val="Pamatteksts Rakstz."/>
    <w:aliases w:val="Body Text1 Rakstz."/>
    <w:basedOn w:val="Noklusjumarindkopasfonts"/>
    <w:link w:val="Pamatteksts"/>
    <w:uiPriority w:val="99"/>
    <w:rsid w:val="00CC716C"/>
    <w:rPr>
      <w:rFonts w:ascii="Arial" w:eastAsia="Times New Roman" w:hAnsi="Arial" w:cs="Arial"/>
      <w:b w:val="0"/>
      <w:bCs w:val="0"/>
      <w:sz w:val="22"/>
      <w:szCs w:val="22"/>
      <w:lang w:eastAsia="lv-LV"/>
    </w:rPr>
  </w:style>
  <w:style w:type="paragraph" w:styleId="Pamatteksts2">
    <w:name w:val="Body Text 2"/>
    <w:basedOn w:val="Parasts"/>
    <w:link w:val="Pamatteksts2Rakstz"/>
    <w:uiPriority w:val="99"/>
    <w:rsid w:val="00CC716C"/>
    <w:rPr>
      <w:rFonts w:ascii="Times New Roman" w:hAnsi="Times New Roman" w:cs="Times New Roman"/>
      <w:sz w:val="28"/>
      <w:szCs w:val="20"/>
      <w:lang w:val="en-GB" w:eastAsia="en-US"/>
    </w:rPr>
  </w:style>
  <w:style w:type="character" w:customStyle="1" w:styleId="Pamatteksts2Rakstz">
    <w:name w:val="Pamatteksts 2 Rakstz."/>
    <w:basedOn w:val="Noklusjumarindkopasfonts"/>
    <w:link w:val="Pamatteksts2"/>
    <w:uiPriority w:val="99"/>
    <w:rsid w:val="00CC716C"/>
    <w:rPr>
      <w:rFonts w:eastAsia="Times New Roman"/>
      <w:b w:val="0"/>
      <w:bCs w:val="0"/>
      <w:sz w:val="28"/>
      <w:szCs w:val="20"/>
      <w:lang w:val="en-GB"/>
    </w:rPr>
  </w:style>
  <w:style w:type="paragraph" w:styleId="Galvene">
    <w:name w:val="header"/>
    <w:basedOn w:val="Parasts"/>
    <w:link w:val="GalveneRakstz"/>
    <w:uiPriority w:val="99"/>
    <w:unhideWhenUsed/>
    <w:rsid w:val="00CC716C"/>
    <w:pPr>
      <w:tabs>
        <w:tab w:val="center" w:pos="4153"/>
        <w:tab w:val="right" w:pos="8306"/>
      </w:tabs>
    </w:pPr>
  </w:style>
  <w:style w:type="character" w:customStyle="1" w:styleId="GalveneRakstz">
    <w:name w:val="Galvene Rakstz."/>
    <w:basedOn w:val="Noklusjumarindkopasfonts"/>
    <w:link w:val="Galvene"/>
    <w:uiPriority w:val="99"/>
    <w:rsid w:val="00CC716C"/>
    <w:rPr>
      <w:rFonts w:ascii="Arial" w:eastAsia="Times New Roman" w:hAnsi="Arial" w:cs="Arial"/>
      <w:b w:val="0"/>
      <w:bCs w:val="0"/>
      <w:sz w:val="22"/>
      <w:szCs w:val="22"/>
      <w:lang w:eastAsia="lv-LV"/>
    </w:rPr>
  </w:style>
  <w:style w:type="paragraph" w:styleId="Kjene">
    <w:name w:val="footer"/>
    <w:basedOn w:val="Parasts"/>
    <w:link w:val="KjeneRakstz"/>
    <w:uiPriority w:val="99"/>
    <w:unhideWhenUsed/>
    <w:rsid w:val="00CC716C"/>
    <w:pPr>
      <w:tabs>
        <w:tab w:val="center" w:pos="4153"/>
        <w:tab w:val="right" w:pos="8306"/>
      </w:tabs>
    </w:pPr>
  </w:style>
  <w:style w:type="character" w:customStyle="1" w:styleId="KjeneRakstz">
    <w:name w:val="Kājene Rakstz."/>
    <w:basedOn w:val="Noklusjumarindkopasfonts"/>
    <w:link w:val="Kjene"/>
    <w:uiPriority w:val="99"/>
    <w:rsid w:val="00CC716C"/>
    <w:rPr>
      <w:rFonts w:ascii="Arial" w:eastAsia="Times New Roman" w:hAnsi="Arial" w:cs="Arial"/>
      <w:b w:val="0"/>
      <w:bCs w:val="0"/>
      <w:sz w:val="22"/>
      <w:szCs w:val="22"/>
      <w:lang w:eastAsia="lv-LV"/>
    </w:rPr>
  </w:style>
  <w:style w:type="paragraph" w:styleId="Balonteksts">
    <w:name w:val="Balloon Text"/>
    <w:basedOn w:val="Parasts"/>
    <w:link w:val="BalontekstsRakstz"/>
    <w:uiPriority w:val="99"/>
    <w:semiHidden/>
    <w:unhideWhenUsed/>
    <w:rsid w:val="00CC716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C716C"/>
    <w:rPr>
      <w:rFonts w:ascii="Tahoma" w:eastAsia="Times New Roman" w:hAnsi="Tahoma" w:cs="Tahoma"/>
      <w:b w:val="0"/>
      <w:bCs w:val="0"/>
      <w:sz w:val="16"/>
      <w:szCs w:val="16"/>
      <w:lang w:eastAsia="lv-LV"/>
    </w:rPr>
  </w:style>
  <w:style w:type="character" w:styleId="Hipersaite">
    <w:name w:val="Hyperlink"/>
    <w:uiPriority w:val="99"/>
    <w:rsid w:val="001048B4"/>
    <w:rPr>
      <w:color w:val="0000FF"/>
      <w:u w:val="single"/>
    </w:rPr>
  </w:style>
  <w:style w:type="paragraph" w:customStyle="1" w:styleId="TextBody">
    <w:name w:val="Text Body"/>
    <w:basedOn w:val="Parasts"/>
    <w:uiPriority w:val="99"/>
    <w:rsid w:val="001048B4"/>
    <w:pPr>
      <w:suppressAutoHyphens/>
      <w:spacing w:after="120" w:line="288" w:lineRule="auto"/>
    </w:pPr>
  </w:style>
  <w:style w:type="paragraph" w:styleId="Saraksts">
    <w:name w:val="List"/>
    <w:basedOn w:val="Parasts"/>
    <w:rsid w:val="003F4DE8"/>
    <w:pPr>
      <w:widowControl w:val="0"/>
      <w:overflowPunct w:val="0"/>
      <w:autoSpaceDE w:val="0"/>
      <w:autoSpaceDN w:val="0"/>
      <w:adjustRightInd w:val="0"/>
      <w:ind w:left="283" w:hanging="283"/>
    </w:pPr>
    <w:rPr>
      <w:rFonts w:ascii="Times New Roman" w:hAnsi="Times New Roman" w:cs="Times New Roman"/>
      <w:kern w:val="28"/>
      <w:sz w:val="20"/>
      <w:szCs w:val="20"/>
      <w:lang w:val="en-GB"/>
    </w:rPr>
  </w:style>
  <w:style w:type="paragraph" w:styleId="Saraksts2">
    <w:name w:val="List 2"/>
    <w:basedOn w:val="Parasts"/>
    <w:rsid w:val="003F4DE8"/>
    <w:pPr>
      <w:widowControl w:val="0"/>
      <w:overflowPunct w:val="0"/>
      <w:autoSpaceDE w:val="0"/>
      <w:autoSpaceDN w:val="0"/>
      <w:adjustRightInd w:val="0"/>
      <w:ind w:left="566" w:hanging="283"/>
    </w:pPr>
    <w:rPr>
      <w:rFonts w:ascii="Times New Roman" w:hAnsi="Times New Roman" w:cs="Times New Roman"/>
      <w:kern w:val="28"/>
      <w:sz w:val="20"/>
      <w:szCs w:val="20"/>
      <w:lang w:val="en-GB"/>
    </w:rPr>
  </w:style>
  <w:style w:type="paragraph" w:styleId="Saraksts3">
    <w:name w:val="List 3"/>
    <w:basedOn w:val="Parasts"/>
    <w:rsid w:val="003F4DE8"/>
    <w:pPr>
      <w:widowControl w:val="0"/>
      <w:overflowPunct w:val="0"/>
      <w:autoSpaceDE w:val="0"/>
      <w:autoSpaceDN w:val="0"/>
      <w:adjustRightInd w:val="0"/>
      <w:ind w:left="849" w:hanging="283"/>
    </w:pPr>
    <w:rPr>
      <w:rFonts w:ascii="Times New Roman" w:hAnsi="Times New Roman" w:cs="Times New Roman"/>
      <w:kern w:val="28"/>
      <w:sz w:val="20"/>
      <w:szCs w:val="20"/>
      <w:lang w:val="en-GB"/>
    </w:rPr>
  </w:style>
  <w:style w:type="paragraph" w:styleId="Sarakstarindkopa">
    <w:name w:val="List Paragraph"/>
    <w:aliases w:val="Normal bullet 2,Bullet list,List Paragraph1,H&amp;P List Paragraph,2,Saistīto dokumentu saraksts,Syle 1,Numurets,Virsraksti"/>
    <w:basedOn w:val="Parasts"/>
    <w:link w:val="SarakstarindkopaRakstz"/>
    <w:uiPriority w:val="34"/>
    <w:qFormat/>
    <w:rsid w:val="006E441C"/>
    <w:pPr>
      <w:ind w:left="720"/>
      <w:contextualSpacing/>
    </w:pPr>
  </w:style>
  <w:style w:type="paragraph" w:styleId="Pamattekstsaratkpi">
    <w:name w:val="Body Text Indent"/>
    <w:basedOn w:val="Parasts"/>
    <w:link w:val="PamattekstsaratkpiRakstz"/>
    <w:uiPriority w:val="99"/>
    <w:semiHidden/>
    <w:unhideWhenUsed/>
    <w:rsid w:val="002570E6"/>
    <w:pPr>
      <w:spacing w:after="120"/>
      <w:ind w:left="283"/>
    </w:pPr>
  </w:style>
  <w:style w:type="character" w:customStyle="1" w:styleId="PamattekstsaratkpiRakstz">
    <w:name w:val="Pamatteksts ar atkāpi Rakstz."/>
    <w:basedOn w:val="Noklusjumarindkopasfonts"/>
    <w:link w:val="Pamattekstsaratkpi"/>
    <w:uiPriority w:val="99"/>
    <w:semiHidden/>
    <w:rsid w:val="002570E6"/>
    <w:rPr>
      <w:rFonts w:ascii="Arial" w:eastAsia="Times New Roman" w:hAnsi="Arial" w:cs="Arial"/>
      <w:b w:val="0"/>
      <w:bCs w:val="0"/>
      <w:sz w:val="22"/>
      <w:szCs w:val="22"/>
      <w:lang w:eastAsia="lv-LV"/>
    </w:rPr>
  </w:style>
  <w:style w:type="character" w:customStyle="1" w:styleId="Virsraksts1Rakstz">
    <w:name w:val="Virsraksts 1 Rakstz."/>
    <w:aliases w:val="H1 Rakstz."/>
    <w:basedOn w:val="Noklusjumarindkopasfonts"/>
    <w:link w:val="Virsraksts1"/>
    <w:rsid w:val="008613EB"/>
    <w:rPr>
      <w:rFonts w:eastAsia="Times New Roman"/>
      <w:bCs w:val="0"/>
      <w:sz w:val="28"/>
      <w:szCs w:val="20"/>
    </w:rPr>
  </w:style>
  <w:style w:type="character" w:customStyle="1" w:styleId="Virsraksts2Rakstz">
    <w:name w:val="Virsraksts 2 Rakstz."/>
    <w:basedOn w:val="Noklusjumarindkopasfonts"/>
    <w:link w:val="Virsraksts2"/>
    <w:rsid w:val="008613EB"/>
    <w:rPr>
      <w:rFonts w:eastAsia="Times New Roman"/>
      <w:bCs w:val="0"/>
      <w:sz w:val="28"/>
      <w:szCs w:val="20"/>
    </w:rPr>
  </w:style>
  <w:style w:type="character" w:customStyle="1" w:styleId="Virsraksts3Rakstz">
    <w:name w:val="Virsraksts 3 Rakstz."/>
    <w:basedOn w:val="Noklusjumarindkopasfonts"/>
    <w:link w:val="Virsraksts3"/>
    <w:rsid w:val="008613EB"/>
    <w:rPr>
      <w:rFonts w:eastAsia="Times New Roman"/>
      <w:bCs w:val="0"/>
      <w:sz w:val="28"/>
      <w:szCs w:val="20"/>
    </w:rPr>
  </w:style>
  <w:style w:type="character" w:customStyle="1" w:styleId="Virsraksts4Rakstz">
    <w:name w:val="Virsraksts 4 Rakstz."/>
    <w:basedOn w:val="Noklusjumarindkopasfonts"/>
    <w:link w:val="Virsraksts4"/>
    <w:rsid w:val="008613EB"/>
    <w:rPr>
      <w:rFonts w:ascii="Arial" w:eastAsia="Times New Roman" w:hAnsi="Arial"/>
      <w:bCs w:val="0"/>
      <w:szCs w:val="20"/>
    </w:rPr>
  </w:style>
  <w:style w:type="character" w:customStyle="1" w:styleId="Virsraksts5Rakstz">
    <w:name w:val="Virsraksts 5 Rakstz."/>
    <w:basedOn w:val="Noklusjumarindkopasfonts"/>
    <w:link w:val="Virsraksts5"/>
    <w:rsid w:val="008613EB"/>
    <w:rPr>
      <w:rFonts w:eastAsia="Times New Roman"/>
      <w:bCs w:val="0"/>
      <w:sz w:val="28"/>
      <w:szCs w:val="20"/>
    </w:rPr>
  </w:style>
  <w:style w:type="character" w:customStyle="1" w:styleId="Virsraksts6Rakstz">
    <w:name w:val="Virsraksts 6 Rakstz."/>
    <w:basedOn w:val="Noklusjumarindkopasfonts"/>
    <w:link w:val="Virsraksts6"/>
    <w:rsid w:val="008613EB"/>
    <w:rPr>
      <w:rFonts w:eastAsia="Times New Roman"/>
      <w:bCs w:val="0"/>
      <w:sz w:val="28"/>
      <w:szCs w:val="20"/>
    </w:rPr>
  </w:style>
  <w:style w:type="character" w:customStyle="1" w:styleId="Virsraksts7Rakstz">
    <w:name w:val="Virsraksts 7 Rakstz."/>
    <w:basedOn w:val="Noklusjumarindkopasfonts"/>
    <w:link w:val="Virsraksts7"/>
    <w:rsid w:val="008613EB"/>
    <w:rPr>
      <w:rFonts w:eastAsia="Times New Roman"/>
      <w:bCs w:val="0"/>
      <w:i/>
      <w:szCs w:val="20"/>
    </w:rPr>
  </w:style>
  <w:style w:type="character" w:customStyle="1" w:styleId="Virsraksts8Rakstz">
    <w:name w:val="Virsraksts 8 Rakstz."/>
    <w:basedOn w:val="Noklusjumarindkopasfonts"/>
    <w:link w:val="Virsraksts8"/>
    <w:rsid w:val="008613EB"/>
    <w:rPr>
      <w:rFonts w:eastAsia="Times New Roman"/>
      <w:bCs w:val="0"/>
      <w:sz w:val="28"/>
      <w:szCs w:val="20"/>
    </w:rPr>
  </w:style>
  <w:style w:type="character" w:customStyle="1" w:styleId="Virsraksts9Rakstz">
    <w:name w:val="Virsraksts 9 Rakstz."/>
    <w:basedOn w:val="Noklusjumarindkopasfonts"/>
    <w:link w:val="Virsraksts9"/>
    <w:rsid w:val="008613EB"/>
    <w:rPr>
      <w:rFonts w:eastAsia="Times New Roman"/>
      <w:bCs w:val="0"/>
      <w:sz w:val="28"/>
      <w:szCs w:val="20"/>
    </w:rPr>
  </w:style>
  <w:style w:type="paragraph" w:customStyle="1" w:styleId="naisf">
    <w:name w:val="naisf"/>
    <w:basedOn w:val="Parasts"/>
    <w:uiPriority w:val="99"/>
    <w:rsid w:val="00CB2975"/>
    <w:pPr>
      <w:spacing w:before="75" w:after="75"/>
      <w:ind w:firstLine="375"/>
      <w:jc w:val="both"/>
    </w:pPr>
    <w:rPr>
      <w:rFonts w:ascii="Times New Roman" w:hAnsi="Times New Roman" w:cs="Times New Roman"/>
      <w:sz w:val="24"/>
      <w:szCs w:val="24"/>
    </w:rPr>
  </w:style>
  <w:style w:type="character" w:styleId="Lappusesnumurs">
    <w:name w:val="page number"/>
    <w:basedOn w:val="Noklusjumarindkopasfonts"/>
    <w:rsid w:val="00FE44EC"/>
  </w:style>
  <w:style w:type="paragraph" w:styleId="Paraststmeklis">
    <w:name w:val="Normal (Web)"/>
    <w:basedOn w:val="Parasts"/>
    <w:rsid w:val="00FE44EC"/>
    <w:pPr>
      <w:spacing w:before="100" w:beforeAutospacing="1" w:after="100" w:afterAutospacing="1"/>
    </w:pPr>
    <w:rPr>
      <w:rFonts w:ascii="Arial Unicode MS" w:hAnsi="Arial Unicode MS" w:cs="Times New Roman"/>
      <w:sz w:val="24"/>
      <w:szCs w:val="24"/>
      <w:lang w:val="en-GB" w:eastAsia="en-US"/>
    </w:rPr>
  </w:style>
  <w:style w:type="paragraph" w:customStyle="1" w:styleId="Normal1">
    <w:name w:val="Normal1"/>
    <w:basedOn w:val="Parasts"/>
    <w:rsid w:val="00A1108A"/>
    <w:pPr>
      <w:tabs>
        <w:tab w:val="num" w:pos="545"/>
      </w:tabs>
      <w:ind w:left="170"/>
      <w:jc w:val="both"/>
    </w:pPr>
    <w:rPr>
      <w:rFonts w:ascii="Times New Roman" w:hAnsi="Times New Roman" w:cs="Times New Roman"/>
      <w:sz w:val="28"/>
      <w:szCs w:val="20"/>
      <w:lang w:val="en-GB" w:eastAsia="en-US"/>
    </w:rPr>
  </w:style>
  <w:style w:type="paragraph" w:styleId="Tekstabloks">
    <w:name w:val="Block Text"/>
    <w:basedOn w:val="Parasts"/>
    <w:rsid w:val="00A1108A"/>
    <w:pPr>
      <w:ind w:left="426" w:right="-58" w:hanging="426"/>
      <w:jc w:val="both"/>
    </w:pPr>
    <w:rPr>
      <w:rFonts w:ascii="Times New Roman" w:hAnsi="Times New Roman" w:cs="Times New Roman"/>
      <w:sz w:val="28"/>
      <w:szCs w:val="20"/>
    </w:rPr>
  </w:style>
  <w:style w:type="paragraph" w:customStyle="1" w:styleId="Nosaukum2">
    <w:name w:val="Nosaukum 2"/>
    <w:basedOn w:val="Parasts"/>
    <w:rsid w:val="00A1108A"/>
    <w:pPr>
      <w:tabs>
        <w:tab w:val="num" w:pos="2052"/>
      </w:tabs>
      <w:ind w:left="2052" w:hanging="432"/>
    </w:pPr>
    <w:rPr>
      <w:rFonts w:ascii="Times New Roman" w:hAnsi="Times New Roman" w:cs="Times New Roman"/>
      <w:sz w:val="24"/>
      <w:szCs w:val="24"/>
      <w:lang w:val="en-US" w:eastAsia="en-U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Virsraksti Rakstz."/>
    <w:link w:val="Sarakstarindkopa"/>
    <w:uiPriority w:val="34"/>
    <w:locked/>
    <w:rsid w:val="00783A56"/>
    <w:rPr>
      <w:rFonts w:ascii="Arial" w:eastAsia="Times New Roman" w:hAnsi="Arial" w:cs="Arial"/>
      <w:b w:val="0"/>
      <w:bCs w:val="0"/>
      <w:sz w:val="22"/>
      <w:szCs w:val="22"/>
      <w:lang w:eastAsia="lv-LV"/>
    </w:rPr>
  </w:style>
  <w:style w:type="paragraph" w:styleId="Pamattekstaatkpe2">
    <w:name w:val="Body Text Indent 2"/>
    <w:basedOn w:val="Parasts"/>
    <w:link w:val="Pamattekstaatkpe2Rakstz"/>
    <w:uiPriority w:val="99"/>
    <w:semiHidden/>
    <w:unhideWhenUsed/>
    <w:rsid w:val="00CB5D6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CB5D63"/>
    <w:rPr>
      <w:rFonts w:ascii="Arial" w:eastAsia="Times New Roman" w:hAnsi="Arial" w:cs="Arial"/>
      <w:b w:val="0"/>
      <w:bCs w:val="0"/>
      <w:sz w:val="22"/>
      <w:szCs w:val="22"/>
      <w:lang w:eastAsia="lv-LV"/>
    </w:rPr>
  </w:style>
  <w:style w:type="character" w:styleId="Neatrisintapieminana">
    <w:name w:val="Unresolved Mention"/>
    <w:basedOn w:val="Noklusjumarindkopasfonts"/>
    <w:uiPriority w:val="99"/>
    <w:semiHidden/>
    <w:unhideWhenUsed/>
    <w:rsid w:val="00CD75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9954">
      <w:bodyDiv w:val="1"/>
      <w:marLeft w:val="0"/>
      <w:marRight w:val="0"/>
      <w:marTop w:val="0"/>
      <w:marBottom w:val="0"/>
      <w:divBdr>
        <w:top w:val="none" w:sz="0" w:space="0" w:color="auto"/>
        <w:left w:val="none" w:sz="0" w:space="0" w:color="auto"/>
        <w:bottom w:val="none" w:sz="0" w:space="0" w:color="auto"/>
        <w:right w:val="none" w:sz="0" w:space="0" w:color="auto"/>
      </w:divBdr>
    </w:div>
    <w:div w:id="92630477">
      <w:bodyDiv w:val="1"/>
      <w:marLeft w:val="0"/>
      <w:marRight w:val="0"/>
      <w:marTop w:val="0"/>
      <w:marBottom w:val="0"/>
      <w:divBdr>
        <w:top w:val="none" w:sz="0" w:space="0" w:color="auto"/>
        <w:left w:val="none" w:sz="0" w:space="0" w:color="auto"/>
        <w:bottom w:val="none" w:sz="0" w:space="0" w:color="auto"/>
        <w:right w:val="none" w:sz="0" w:space="0" w:color="auto"/>
      </w:divBdr>
    </w:div>
    <w:div w:id="142507365">
      <w:bodyDiv w:val="1"/>
      <w:marLeft w:val="0"/>
      <w:marRight w:val="0"/>
      <w:marTop w:val="0"/>
      <w:marBottom w:val="0"/>
      <w:divBdr>
        <w:top w:val="none" w:sz="0" w:space="0" w:color="auto"/>
        <w:left w:val="none" w:sz="0" w:space="0" w:color="auto"/>
        <w:bottom w:val="none" w:sz="0" w:space="0" w:color="auto"/>
        <w:right w:val="none" w:sz="0" w:space="0" w:color="auto"/>
      </w:divBdr>
    </w:div>
    <w:div w:id="968052777">
      <w:bodyDiv w:val="1"/>
      <w:marLeft w:val="0"/>
      <w:marRight w:val="0"/>
      <w:marTop w:val="0"/>
      <w:marBottom w:val="0"/>
      <w:divBdr>
        <w:top w:val="none" w:sz="0" w:space="0" w:color="auto"/>
        <w:left w:val="none" w:sz="0" w:space="0" w:color="auto"/>
        <w:bottom w:val="none" w:sz="0" w:space="0" w:color="auto"/>
        <w:right w:val="none" w:sz="0" w:space="0" w:color="auto"/>
      </w:divBdr>
    </w:div>
    <w:div w:id="1465126018">
      <w:bodyDiv w:val="1"/>
      <w:marLeft w:val="0"/>
      <w:marRight w:val="0"/>
      <w:marTop w:val="0"/>
      <w:marBottom w:val="0"/>
      <w:divBdr>
        <w:top w:val="none" w:sz="0" w:space="0" w:color="auto"/>
        <w:left w:val="none" w:sz="0" w:space="0" w:color="auto"/>
        <w:bottom w:val="none" w:sz="0" w:space="0" w:color="auto"/>
        <w:right w:val="none" w:sz="0" w:space="0" w:color="auto"/>
      </w:divBdr>
    </w:div>
    <w:div w:id="16140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lv" TargetMode="External"/><Relationship Id="rId13" Type="http://schemas.openxmlformats.org/officeDocument/2006/relationships/hyperlink" Target="https://m.likumi.lv/doc.php?id=28776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likumi.lv/doc.php?id=287760" TargetMode="External"/><Relationship Id="rId17" Type="http://schemas.openxmlformats.org/officeDocument/2006/relationships/hyperlink" Target="mailto:info@latvijasmediji.lv" TargetMode="External"/><Relationship Id="rId2" Type="http://schemas.openxmlformats.org/officeDocument/2006/relationships/numbering" Target="numbering.xml"/><Relationship Id="rId16" Type="http://schemas.openxmlformats.org/officeDocument/2006/relationships/hyperlink" Target="mailto:lvceli@lvceli.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mailto:aigars.stankevics@latvijasmediji.lv" TargetMode="External"/><Relationship Id="rId10" Type="http://schemas.openxmlformats.org/officeDocument/2006/relationships/hyperlink" Target="mailto:Anna.Kononova@lvceli.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gars.stankevics@latvijasmediji.lv" TargetMode="External"/><Relationship Id="rId14" Type="http://schemas.openxmlformats.org/officeDocument/2006/relationships/hyperlink" Target="mailto:Anna.Kononova@lvcel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F257A-EF23-4DCC-8A48-467484FE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18005</Words>
  <Characters>10264</Characters>
  <Application>Microsoft Office Word</Application>
  <DocSecurity>0</DocSecurity>
  <Lines>85</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Vanzoviča</dc:creator>
  <cp:lastModifiedBy>Nelda Neimane</cp:lastModifiedBy>
  <cp:revision>81</cp:revision>
  <cp:lastPrinted>2015-01-12T11:59:00Z</cp:lastPrinted>
  <dcterms:created xsi:type="dcterms:W3CDTF">2015-04-14T11:50:00Z</dcterms:created>
  <dcterms:modified xsi:type="dcterms:W3CDTF">2018-05-25T08:04:00Z</dcterms:modified>
</cp:coreProperties>
</file>